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03E55" w14:textId="70D3A9A6" w:rsidR="00467765" w:rsidRDefault="00467765" w:rsidP="00272F73">
      <w:pPr>
        <w:spacing w:after="0" w:line="240" w:lineRule="auto"/>
        <w:jc w:val="center"/>
        <w:rPr>
          <w:b/>
          <w:bCs/>
          <w:sz w:val="44"/>
          <w:szCs w:val="44"/>
        </w:rPr>
      </w:pPr>
      <w:bookmarkStart w:id="0" w:name="_Hlk181637164"/>
      <w:r>
        <w:rPr>
          <w:b/>
          <w:bCs/>
          <w:sz w:val="44"/>
          <w:szCs w:val="44"/>
        </w:rPr>
        <w:t xml:space="preserve">MTC </w:t>
      </w:r>
      <w:r w:rsidR="00C069DE">
        <w:rPr>
          <w:b/>
          <w:bCs/>
          <w:sz w:val="44"/>
          <w:szCs w:val="44"/>
        </w:rPr>
        <w:t>Project on Taxing</w:t>
      </w:r>
      <w:r>
        <w:rPr>
          <w:b/>
          <w:bCs/>
          <w:sz w:val="44"/>
          <w:szCs w:val="44"/>
        </w:rPr>
        <w:t xml:space="preserve"> Digital Products</w:t>
      </w:r>
    </w:p>
    <w:p w14:paraId="1A7D6B81" w14:textId="473D0E11" w:rsidR="00272F73" w:rsidRPr="00C3468E" w:rsidRDefault="00467765" w:rsidP="00272F73">
      <w:pPr>
        <w:spacing w:after="0" w:line="240" w:lineRule="auto"/>
        <w:jc w:val="center"/>
        <w:rPr>
          <w:b/>
          <w:bCs/>
          <w:sz w:val="44"/>
          <w:szCs w:val="44"/>
        </w:rPr>
      </w:pPr>
      <w:r>
        <w:rPr>
          <w:b/>
          <w:bCs/>
          <w:sz w:val="44"/>
          <w:szCs w:val="44"/>
        </w:rPr>
        <w:t xml:space="preserve">Study Group </w:t>
      </w:r>
      <w:r w:rsidR="00272F73" w:rsidRPr="00C3468E">
        <w:rPr>
          <w:b/>
          <w:bCs/>
          <w:sz w:val="44"/>
          <w:szCs w:val="44"/>
        </w:rPr>
        <w:t>Bundling Exercise</w:t>
      </w:r>
    </w:p>
    <w:bookmarkEnd w:id="0"/>
    <w:p w14:paraId="43A33191" w14:textId="77777777" w:rsidR="00F27196" w:rsidRDefault="00F27196" w:rsidP="00AA6C4F">
      <w:pPr>
        <w:spacing w:after="0" w:line="240" w:lineRule="auto"/>
      </w:pPr>
    </w:p>
    <w:p w14:paraId="63F4B1C7" w14:textId="71CD9D36" w:rsidR="00C3468E" w:rsidRPr="00C3468E" w:rsidRDefault="00C3468E" w:rsidP="002619F1">
      <w:pPr>
        <w:spacing w:after="120" w:line="240" w:lineRule="auto"/>
        <w:jc w:val="both"/>
        <w:rPr>
          <w:b/>
          <w:bCs/>
        </w:rPr>
      </w:pPr>
      <w:r>
        <w:rPr>
          <w:b/>
          <w:bCs/>
        </w:rPr>
        <w:t>Background</w:t>
      </w:r>
    </w:p>
    <w:p w14:paraId="0A145A0B" w14:textId="2804BC83" w:rsidR="00A71C80" w:rsidRDefault="00A71C80" w:rsidP="002619F1">
      <w:pPr>
        <w:spacing w:after="0" w:line="240" w:lineRule="auto"/>
        <w:jc w:val="both"/>
      </w:pPr>
      <w:r>
        <w:t xml:space="preserve">The MTC digital products work group was established to write a white paper for policymakers on issues that states should consider when deciding whether and how to subject digital products to sales tax. The work group has recently been studying the issue of bundled transactions and, specifically, whether digital goods </w:t>
      </w:r>
      <w:r w:rsidR="00467765">
        <w:t>may have an effect on</w:t>
      </w:r>
      <w:r>
        <w:t xml:space="preserve"> how states handle these transactions.</w:t>
      </w:r>
    </w:p>
    <w:p w14:paraId="49CF09C0" w14:textId="77777777" w:rsidR="00A71C80" w:rsidRDefault="00A71C80" w:rsidP="002619F1">
      <w:pPr>
        <w:spacing w:after="0" w:line="240" w:lineRule="auto"/>
        <w:jc w:val="both"/>
      </w:pPr>
    </w:p>
    <w:p w14:paraId="26B5D59B" w14:textId="5FD03275" w:rsidR="00A71C80" w:rsidRDefault="00A71C80" w:rsidP="00467765">
      <w:pPr>
        <w:pStyle w:val="ListParagraph"/>
        <w:numPr>
          <w:ilvl w:val="0"/>
          <w:numId w:val="10"/>
        </w:numPr>
        <w:spacing w:after="120" w:line="240" w:lineRule="auto"/>
        <w:contextualSpacing w:val="0"/>
        <w:jc w:val="both"/>
      </w:pPr>
      <w:r w:rsidRPr="00467765">
        <w:rPr>
          <w:b/>
          <w:bCs/>
        </w:rPr>
        <w:t>“Bundling”</w:t>
      </w:r>
      <w:r>
        <w:t xml:space="preserve"> – The term “bundling” generally refers to separate products </w:t>
      </w:r>
      <w:r w:rsidR="000152CB">
        <w:t>being</w:t>
      </w:r>
      <w:r>
        <w:t xml:space="preserve"> sold for a single combined price.</w:t>
      </w:r>
      <w:r w:rsidR="00467765">
        <w:t xml:space="preserve"> </w:t>
      </w:r>
      <w:r w:rsidR="0093143B">
        <w:t>If</w:t>
      </w:r>
      <w:r>
        <w:t xml:space="preserve"> products </w:t>
      </w:r>
      <w:r w:rsidR="0093143B">
        <w:t xml:space="preserve">subject </w:t>
      </w:r>
      <w:r>
        <w:t>to different tax treatment</w:t>
      </w:r>
      <w:r w:rsidR="0093143B">
        <w:t>s are included in a</w:t>
      </w:r>
      <w:r>
        <w:t xml:space="preserve"> bundl</w:t>
      </w:r>
      <w:r w:rsidR="0093143B">
        <w:t>ed transaction, the</w:t>
      </w:r>
      <w:r w:rsidR="00467765">
        <w:t xml:space="preserve">n the tax treatment of the </w:t>
      </w:r>
      <w:r w:rsidR="0093143B">
        <w:t>bundled transaction</w:t>
      </w:r>
      <w:r w:rsidR="00776EB4">
        <w:t xml:space="preserve"> may be impacted</w:t>
      </w:r>
      <w:r>
        <w:t>.</w:t>
      </w:r>
    </w:p>
    <w:p w14:paraId="28D06065" w14:textId="51578348" w:rsidR="00A71C80" w:rsidRPr="00C3468E" w:rsidRDefault="00A71C80" w:rsidP="002619F1">
      <w:pPr>
        <w:pStyle w:val="ListParagraph"/>
        <w:numPr>
          <w:ilvl w:val="0"/>
          <w:numId w:val="10"/>
        </w:numPr>
        <w:spacing w:after="120" w:line="240" w:lineRule="auto"/>
        <w:contextualSpacing w:val="0"/>
        <w:jc w:val="both"/>
      </w:pPr>
      <w:r w:rsidRPr="00C3468E">
        <w:rPr>
          <w:b/>
          <w:bCs/>
        </w:rPr>
        <w:t xml:space="preserve">Bundling is the result of product-based </w:t>
      </w:r>
      <w:r>
        <w:rPr>
          <w:b/>
          <w:bCs/>
        </w:rPr>
        <w:t xml:space="preserve">tax </w:t>
      </w:r>
      <w:r w:rsidRPr="00C3468E">
        <w:rPr>
          <w:b/>
          <w:bCs/>
        </w:rPr>
        <w:t>distinctions</w:t>
      </w:r>
      <w:r>
        <w:t xml:space="preserve"> – Whenever state sales taxes distinguish what is or is not taxable based on definitions or descriptions of the products, this can create bundling issues. And because states have long excluded or exempted different products from sales tax (including certain types of property and services), states have had to develop rules and methods for handling bundled or similar transactions. Those rules and their application are summarized in a draft write up, here: </w:t>
      </w:r>
      <w:hyperlink r:id="rId7" w:history="1">
        <w:r w:rsidRPr="003B22E9">
          <w:rPr>
            <w:rStyle w:val="Hyperlink"/>
            <w:color w:val="0070C0"/>
          </w:rPr>
          <w:t>Bundling Section Draft</w:t>
        </w:r>
      </w:hyperlink>
      <w:r>
        <w:t>.</w:t>
      </w:r>
    </w:p>
    <w:p w14:paraId="5742FC03" w14:textId="23C36479" w:rsidR="00A71C80" w:rsidRDefault="00A71C80" w:rsidP="002619F1">
      <w:pPr>
        <w:pStyle w:val="ListParagraph"/>
        <w:numPr>
          <w:ilvl w:val="0"/>
          <w:numId w:val="10"/>
        </w:numPr>
        <w:spacing w:after="120" w:line="240" w:lineRule="auto"/>
        <w:contextualSpacing w:val="0"/>
        <w:jc w:val="both"/>
      </w:pPr>
      <w:r w:rsidRPr="00C3468E">
        <w:rPr>
          <w:b/>
          <w:bCs/>
        </w:rPr>
        <w:t>Excluding digital products from tax creates bundling issues</w:t>
      </w:r>
      <w:r>
        <w:t xml:space="preserve"> – It is not primarily the inclusion of digital products in the taxable base but their exclusion that is likely to create bundling issues</w:t>
      </w:r>
      <w:r w:rsidR="00C069DE">
        <w:t>, as when</w:t>
      </w:r>
      <w:r w:rsidR="006D0467">
        <w:t xml:space="preserve"> transaction</w:t>
      </w:r>
      <w:r w:rsidR="00C069DE">
        <w:t>s</w:t>
      </w:r>
      <w:r w:rsidR="006D0467">
        <w:t xml:space="preserve"> include both </w:t>
      </w:r>
      <w:r w:rsidR="00C069DE">
        <w:t xml:space="preserve">nontaxable digital goods and other products that are subject to tax </w:t>
      </w:r>
      <w:r w:rsidR="006D0467">
        <w:t xml:space="preserve">(e.g. </w:t>
      </w:r>
      <w:r w:rsidR="00467765">
        <w:t>tangible personal property</w:t>
      </w:r>
      <w:r w:rsidR="00C069DE">
        <w:t xml:space="preserve"> or certain taxable services</w:t>
      </w:r>
      <w:r w:rsidR="006D0467">
        <w:t>)</w:t>
      </w:r>
      <w:r w:rsidR="00C069DE">
        <w:t>.</w:t>
      </w:r>
    </w:p>
    <w:p w14:paraId="00F36E2E" w14:textId="78258415" w:rsidR="00E27948" w:rsidRDefault="00E27948" w:rsidP="002619F1">
      <w:pPr>
        <w:pStyle w:val="ListParagraph"/>
        <w:numPr>
          <w:ilvl w:val="0"/>
          <w:numId w:val="10"/>
        </w:numPr>
        <w:spacing w:after="120" w:line="240" w:lineRule="auto"/>
        <w:contextualSpacing w:val="0"/>
        <w:jc w:val="both"/>
      </w:pPr>
      <w:r w:rsidRPr="00A71C80">
        <w:rPr>
          <w:b/>
          <w:bCs/>
        </w:rPr>
        <w:t>Streamlined bundling rule</w:t>
      </w:r>
      <w:r w:rsidR="00D5685D">
        <w:rPr>
          <w:b/>
          <w:bCs/>
        </w:rPr>
        <w:t>s</w:t>
      </w:r>
      <w:r w:rsidRPr="00A71C80">
        <w:rPr>
          <w:b/>
          <w:bCs/>
        </w:rPr>
        <w:t xml:space="preserve"> </w:t>
      </w:r>
      <w:r w:rsidRPr="00E27948">
        <w:t>-</w:t>
      </w:r>
      <w:r>
        <w:t xml:space="preserve"> </w:t>
      </w:r>
      <w:r w:rsidR="00942838">
        <w:t>The Streamlined Sales Tax Governing Board (Streamlined) studied bundling in the past and</w:t>
      </w:r>
      <w:r w:rsidR="00D5685D">
        <w:t xml:space="preserve"> adopted provisions addressing the issue as part of</w:t>
      </w:r>
      <w:r w:rsidR="00942838">
        <w:t xml:space="preserve"> the Streamlined</w:t>
      </w:r>
      <w:r w:rsidR="006D0467">
        <w:t xml:space="preserve"> Sales and Use Tax</w:t>
      </w:r>
      <w:r w:rsidR="00942838">
        <w:t xml:space="preserve"> Agreement and governing board administrative rules. </w:t>
      </w:r>
      <w:r w:rsidR="00942838" w:rsidRPr="00942838">
        <w:t xml:space="preserve">Other states may have taken different approaches </w:t>
      </w:r>
      <w:r w:rsidR="00C069DE">
        <w:t xml:space="preserve">to bundled transactions </w:t>
      </w:r>
      <w:r w:rsidR="00942838" w:rsidRPr="00942838">
        <w:t>but generally do not have rules that are as developed.</w:t>
      </w:r>
    </w:p>
    <w:p w14:paraId="0B0637BB" w14:textId="77777777" w:rsidR="00C435FB" w:rsidRDefault="00C435FB" w:rsidP="002619F1">
      <w:pPr>
        <w:spacing w:after="0" w:line="240" w:lineRule="auto"/>
        <w:jc w:val="both"/>
        <w:rPr>
          <w:b/>
          <w:bCs/>
        </w:rPr>
      </w:pPr>
    </w:p>
    <w:p w14:paraId="45C69FC9" w14:textId="4685832D" w:rsidR="00B64671" w:rsidRDefault="00B64671" w:rsidP="002619F1">
      <w:pPr>
        <w:spacing w:after="0" w:line="240" w:lineRule="auto"/>
        <w:jc w:val="both"/>
        <w:rPr>
          <w:b/>
          <w:bCs/>
        </w:rPr>
      </w:pPr>
      <w:r>
        <w:rPr>
          <w:b/>
          <w:bCs/>
        </w:rPr>
        <w:t xml:space="preserve">Why </w:t>
      </w:r>
      <w:proofErr w:type="gramStart"/>
      <w:r>
        <w:rPr>
          <w:b/>
          <w:bCs/>
        </w:rPr>
        <w:t>are</w:t>
      </w:r>
      <w:proofErr w:type="gramEnd"/>
      <w:r>
        <w:rPr>
          <w:b/>
          <w:bCs/>
        </w:rPr>
        <w:t xml:space="preserve"> We Doing This</w:t>
      </w:r>
      <w:r w:rsidR="00C435FB">
        <w:rPr>
          <w:b/>
          <w:bCs/>
        </w:rPr>
        <w:t xml:space="preserve"> Exercise</w:t>
      </w:r>
      <w:r>
        <w:rPr>
          <w:b/>
          <w:bCs/>
        </w:rPr>
        <w:t>?</w:t>
      </w:r>
    </w:p>
    <w:p w14:paraId="7BB98384" w14:textId="77777777" w:rsidR="00B64671" w:rsidRDefault="00B64671" w:rsidP="002619F1">
      <w:pPr>
        <w:spacing w:after="0" w:line="240" w:lineRule="auto"/>
        <w:jc w:val="both"/>
        <w:rPr>
          <w:b/>
          <w:bCs/>
        </w:rPr>
      </w:pPr>
    </w:p>
    <w:p w14:paraId="164A93C1" w14:textId="0D0FD834" w:rsidR="00C435FB" w:rsidRDefault="00C435FB" w:rsidP="002619F1">
      <w:pPr>
        <w:spacing w:after="0" w:line="240" w:lineRule="auto"/>
        <w:jc w:val="both"/>
      </w:pPr>
      <w:r>
        <w:t>We are asking participants to apply the Streamlined bundling rules to several examples</w:t>
      </w:r>
      <w:r w:rsidR="00C069DE">
        <w:t xml:space="preserve"> (below)</w:t>
      </w:r>
      <w:r>
        <w:t xml:space="preserve"> that include digital products. </w:t>
      </w:r>
      <w:r w:rsidR="00B64671">
        <w:t xml:space="preserve">We are doing this </w:t>
      </w:r>
      <w:r>
        <w:t xml:space="preserve">exercise </w:t>
      </w:r>
      <w:r w:rsidR="00B64671">
        <w:t xml:space="preserve">to determine </w:t>
      </w:r>
      <w:r w:rsidR="002619F1">
        <w:t>if</w:t>
      </w:r>
      <w:r w:rsidR="00B64671">
        <w:t xml:space="preserve"> digital products, broadly construed, present </w:t>
      </w:r>
      <w:r w:rsidR="002619F1">
        <w:t xml:space="preserve">problems </w:t>
      </w:r>
      <w:r>
        <w:t>that</w:t>
      </w:r>
      <w:r w:rsidR="002619F1">
        <w:t xml:space="preserve"> </w:t>
      </w:r>
      <w:r w:rsidR="00B64671">
        <w:t>the Streamlined bundling rules</w:t>
      </w:r>
      <w:r>
        <w:t xml:space="preserve"> do not sufficiently address</w:t>
      </w:r>
      <w:r w:rsidR="00B64671">
        <w:t xml:space="preserve">. </w:t>
      </w:r>
      <w:r>
        <w:t xml:space="preserve">This will serve as feedback to Streamlined on any changes they may want to consider to those rules. </w:t>
      </w:r>
    </w:p>
    <w:p w14:paraId="638EB96A" w14:textId="77777777" w:rsidR="00C435FB" w:rsidRDefault="00C435FB" w:rsidP="002619F1">
      <w:pPr>
        <w:spacing w:after="0" w:line="240" w:lineRule="auto"/>
        <w:jc w:val="both"/>
      </w:pPr>
    </w:p>
    <w:p w14:paraId="6DAC4500" w14:textId="04F239E0" w:rsidR="002619F1" w:rsidRPr="00C3468E" w:rsidRDefault="002619F1" w:rsidP="002619F1">
      <w:pPr>
        <w:spacing w:after="120" w:line="240" w:lineRule="auto"/>
        <w:jc w:val="both"/>
        <w:rPr>
          <w:b/>
          <w:bCs/>
        </w:rPr>
      </w:pPr>
      <w:r w:rsidRPr="00C3468E">
        <w:rPr>
          <w:b/>
          <w:bCs/>
        </w:rPr>
        <w:t>Question</w:t>
      </w:r>
      <w:r>
        <w:rPr>
          <w:b/>
          <w:bCs/>
        </w:rPr>
        <w:t>s to Keep in Mind</w:t>
      </w:r>
    </w:p>
    <w:p w14:paraId="04E00F2F" w14:textId="77777777" w:rsidR="002619F1" w:rsidRDefault="002619F1" w:rsidP="002619F1">
      <w:pPr>
        <w:spacing w:after="0" w:line="240" w:lineRule="auto"/>
        <w:jc w:val="both"/>
      </w:pPr>
      <w:r>
        <w:t xml:space="preserve">Are the existing Streamlined rules sufficient to address bundling issues involving digital products? </w:t>
      </w:r>
    </w:p>
    <w:p w14:paraId="4F92095E" w14:textId="4ED447A7" w:rsidR="00B64671" w:rsidRDefault="002619F1" w:rsidP="002619F1">
      <w:pPr>
        <w:spacing w:after="0" w:line="240" w:lineRule="auto"/>
        <w:jc w:val="both"/>
      </w:pPr>
      <w:r>
        <w:t>Do digital products raise unique issues that may require different rules or approaches?</w:t>
      </w:r>
    </w:p>
    <w:p w14:paraId="74EBDDC5" w14:textId="77777777" w:rsidR="00B64671" w:rsidRDefault="00B64671" w:rsidP="009E07AB">
      <w:pPr>
        <w:spacing w:after="0" w:line="240" w:lineRule="auto"/>
      </w:pPr>
    </w:p>
    <w:p w14:paraId="18BD4F75" w14:textId="5E37524C" w:rsidR="00B64671" w:rsidRDefault="00C069DE" w:rsidP="009E07AB">
      <w:pPr>
        <w:spacing w:after="0" w:line="240" w:lineRule="auto"/>
        <w:rPr>
          <w:b/>
          <w:bCs/>
        </w:rPr>
      </w:pPr>
      <w:r>
        <w:rPr>
          <w:b/>
          <w:bCs/>
        </w:rPr>
        <w:t>Streamlined Rules</w:t>
      </w:r>
    </w:p>
    <w:p w14:paraId="0EDECB51" w14:textId="77777777" w:rsidR="00C069DE" w:rsidRDefault="00C069DE" w:rsidP="009E07AB">
      <w:pPr>
        <w:spacing w:after="0" w:line="240" w:lineRule="auto"/>
        <w:rPr>
          <w:b/>
          <w:bCs/>
        </w:rPr>
      </w:pPr>
    </w:p>
    <w:p w14:paraId="4E6C445D" w14:textId="1199C813" w:rsidR="00C069DE" w:rsidRPr="00B64671" w:rsidRDefault="00C069DE" w:rsidP="00C069DE">
      <w:pPr>
        <w:spacing w:after="0" w:line="240" w:lineRule="auto"/>
        <w:jc w:val="both"/>
      </w:pPr>
      <w:r>
        <w:t>Included with</w:t>
      </w:r>
      <w:r w:rsidR="00B0171E">
        <w:t xml:space="preserve"> this document and</w:t>
      </w:r>
      <w:r>
        <w:t xml:space="preserve"> the examples below is a separate document with the Streamlined rules along with a decision-tree taken from the Wisconsin sales tax guide. Depending on your familiarity with the Streamlined rules, it may be best to study the decision-tree and accompanying notes before moving to the examples. </w:t>
      </w:r>
    </w:p>
    <w:p w14:paraId="6AFF6991" w14:textId="77777777" w:rsidR="00935D89" w:rsidRDefault="00935D89" w:rsidP="00B63F15">
      <w:pPr>
        <w:spacing w:after="0" w:line="240" w:lineRule="auto"/>
        <w:jc w:val="center"/>
        <w:rPr>
          <w:b/>
          <w:bCs/>
          <w:sz w:val="28"/>
          <w:szCs w:val="24"/>
        </w:rPr>
        <w:sectPr w:rsidR="00935D89" w:rsidSect="00935D89">
          <w:footerReference w:type="default" r:id="rId8"/>
          <w:pgSz w:w="12240" w:h="15840" w:code="1"/>
          <w:pgMar w:top="720" w:right="720" w:bottom="288" w:left="720" w:header="720" w:footer="288" w:gutter="0"/>
          <w:cols w:space="720"/>
          <w:docGrid w:linePitch="360"/>
        </w:sectPr>
      </w:pPr>
    </w:p>
    <w:p w14:paraId="01DFDC28" w14:textId="1FB486B2" w:rsidR="0087389E" w:rsidRDefault="00B0171E" w:rsidP="00B63F15">
      <w:pPr>
        <w:spacing w:after="0" w:line="240" w:lineRule="auto"/>
        <w:jc w:val="center"/>
        <w:rPr>
          <w:b/>
          <w:bCs/>
          <w:sz w:val="28"/>
          <w:szCs w:val="24"/>
        </w:rPr>
      </w:pPr>
      <w:r>
        <w:rPr>
          <w:b/>
          <w:bCs/>
          <w:sz w:val="28"/>
          <w:szCs w:val="24"/>
        </w:rPr>
        <w:lastRenderedPageBreak/>
        <w:t>EXAMPLES:</w:t>
      </w:r>
    </w:p>
    <w:p w14:paraId="68B8AD13" w14:textId="77777777" w:rsidR="00FB0544" w:rsidRDefault="00FB0544" w:rsidP="00FB0544">
      <w:pPr>
        <w:spacing w:after="0" w:line="240" w:lineRule="auto"/>
        <w:rPr>
          <w:b/>
          <w:bCs/>
          <w:sz w:val="28"/>
          <w:szCs w:val="24"/>
        </w:rPr>
      </w:pPr>
    </w:p>
    <w:p w14:paraId="56DD9708" w14:textId="1A348B98" w:rsidR="00FB0544" w:rsidRPr="00FB0544" w:rsidRDefault="00FB0544" w:rsidP="00FB0544">
      <w:pPr>
        <w:spacing w:after="0" w:line="240" w:lineRule="auto"/>
      </w:pPr>
      <w:r w:rsidRPr="00FB0544">
        <w:t xml:space="preserve">Note that each of the six examples below has its own facts and assumptions that should be taken into account. If these facts and assumptions are not sufficient to determine the treatment under the Streamlined bundling rules, please note what information you believe is necessary for that determination. </w:t>
      </w:r>
    </w:p>
    <w:p w14:paraId="40A8A732" w14:textId="77777777" w:rsidR="00FB0544" w:rsidRPr="00FB0544" w:rsidRDefault="00FB0544" w:rsidP="00B63F15">
      <w:pPr>
        <w:spacing w:after="0" w:line="240" w:lineRule="auto"/>
        <w:jc w:val="center"/>
        <w:rPr>
          <w:b/>
          <w:bCs/>
        </w:rPr>
      </w:pPr>
    </w:p>
    <w:p w14:paraId="1D02A1EB" w14:textId="435DB903" w:rsidR="00046420" w:rsidRPr="00FB0544" w:rsidRDefault="00046420" w:rsidP="00FB0544">
      <w:pPr>
        <w:spacing w:after="120" w:line="240" w:lineRule="auto"/>
        <w:jc w:val="center"/>
        <w:rPr>
          <w:b/>
          <w:bCs/>
          <w:sz w:val="28"/>
          <w:szCs w:val="28"/>
        </w:rPr>
      </w:pPr>
      <w:r w:rsidRPr="00FB0544">
        <w:rPr>
          <w:b/>
          <w:bCs/>
          <w:sz w:val="28"/>
          <w:szCs w:val="28"/>
          <w:u w:val="single"/>
        </w:rPr>
        <w:t>Example 1</w:t>
      </w:r>
    </w:p>
    <w:p w14:paraId="7671B0ED" w14:textId="00AF2669" w:rsidR="00046420" w:rsidRPr="00C0475A" w:rsidRDefault="00046420" w:rsidP="00FB0544">
      <w:pPr>
        <w:spacing w:after="120" w:line="240" w:lineRule="auto"/>
        <w:rPr>
          <w:b/>
          <w:bCs/>
          <w:szCs w:val="24"/>
        </w:rPr>
      </w:pPr>
      <w:r>
        <w:rPr>
          <w:b/>
          <w:bCs/>
          <w:szCs w:val="24"/>
        </w:rPr>
        <w:t>Facts:</w:t>
      </w:r>
    </w:p>
    <w:p w14:paraId="029D6B9D" w14:textId="77777777" w:rsidR="00046420" w:rsidRDefault="00046420" w:rsidP="00FB0544">
      <w:pPr>
        <w:pStyle w:val="ListParagraph"/>
        <w:numPr>
          <w:ilvl w:val="0"/>
          <w:numId w:val="16"/>
        </w:numPr>
        <w:spacing w:after="120" w:line="240" w:lineRule="auto"/>
        <w:contextualSpacing w:val="0"/>
        <w:rPr>
          <w:szCs w:val="24"/>
        </w:rPr>
      </w:pPr>
      <w:r w:rsidRPr="00C0475A">
        <w:rPr>
          <w:szCs w:val="24"/>
        </w:rPr>
        <w:t>Seller A</w:t>
      </w:r>
      <w:r>
        <w:rPr>
          <w:szCs w:val="24"/>
        </w:rPr>
        <w:t xml:space="preserve"> </w:t>
      </w:r>
      <w:r w:rsidRPr="00C0475A">
        <w:rPr>
          <w:szCs w:val="24"/>
        </w:rPr>
        <w:t>sells</w:t>
      </w:r>
      <w:r>
        <w:rPr>
          <w:szCs w:val="24"/>
        </w:rPr>
        <w:t xml:space="preserve"> a software as a service platform that allows purchasers to create 3D renderings of buildings or structures that can be downloaded or shared via email. The advertised sales price for the platform is $100 for a monthly subscription</w:t>
      </w:r>
      <w:r w:rsidRPr="00C0475A">
        <w:rPr>
          <w:szCs w:val="24"/>
        </w:rPr>
        <w:t>.</w:t>
      </w:r>
      <w:r>
        <w:rPr>
          <w:szCs w:val="24"/>
        </w:rPr>
        <w:t xml:space="preserve"> </w:t>
      </w:r>
    </w:p>
    <w:p w14:paraId="6C360EB8" w14:textId="77777777" w:rsidR="00046420" w:rsidRDefault="00046420" w:rsidP="00FB0544">
      <w:pPr>
        <w:pStyle w:val="ListParagraph"/>
        <w:numPr>
          <w:ilvl w:val="0"/>
          <w:numId w:val="16"/>
        </w:numPr>
        <w:spacing w:after="120" w:line="240" w:lineRule="auto"/>
        <w:contextualSpacing w:val="0"/>
        <w:rPr>
          <w:szCs w:val="24"/>
        </w:rPr>
      </w:pPr>
      <w:r>
        <w:rPr>
          <w:szCs w:val="24"/>
        </w:rPr>
        <w:t>Seller A also sells a prewritten computer application that allows purchasers to more easily access the platform. The advertised price for one license is $10.</w:t>
      </w:r>
    </w:p>
    <w:p w14:paraId="70DF9AE2" w14:textId="77777777" w:rsidR="00046420" w:rsidRDefault="00046420" w:rsidP="00FB0544">
      <w:pPr>
        <w:pStyle w:val="ListParagraph"/>
        <w:numPr>
          <w:ilvl w:val="0"/>
          <w:numId w:val="16"/>
        </w:numPr>
        <w:spacing w:after="120" w:line="240" w:lineRule="auto"/>
        <w:contextualSpacing w:val="0"/>
        <w:rPr>
          <w:szCs w:val="24"/>
        </w:rPr>
      </w:pPr>
      <w:r>
        <w:rPr>
          <w:szCs w:val="24"/>
        </w:rPr>
        <w:t>The Seller packages both platform and application together for a price of $110.</w:t>
      </w:r>
    </w:p>
    <w:p w14:paraId="4D45D28D" w14:textId="77777777" w:rsidR="00046420" w:rsidRDefault="00046420" w:rsidP="00FB0544">
      <w:pPr>
        <w:pStyle w:val="ListParagraph"/>
        <w:numPr>
          <w:ilvl w:val="0"/>
          <w:numId w:val="16"/>
        </w:numPr>
        <w:spacing w:after="120" w:line="240" w:lineRule="auto"/>
        <w:contextualSpacing w:val="0"/>
        <w:rPr>
          <w:szCs w:val="24"/>
        </w:rPr>
      </w:pPr>
      <w:r>
        <w:rPr>
          <w:szCs w:val="24"/>
        </w:rPr>
        <w:t>Purchaser B purchases the package for $110.</w:t>
      </w:r>
    </w:p>
    <w:p w14:paraId="66198689" w14:textId="77777777" w:rsidR="00935D89" w:rsidRDefault="00935D89" w:rsidP="00FB0544">
      <w:pPr>
        <w:spacing w:after="120" w:line="240" w:lineRule="auto"/>
        <w:rPr>
          <w:b/>
          <w:bCs/>
          <w:szCs w:val="24"/>
        </w:rPr>
      </w:pPr>
    </w:p>
    <w:p w14:paraId="0AAB4E35" w14:textId="55E8FC07" w:rsidR="00046420" w:rsidRPr="00DC2305" w:rsidRDefault="00046420" w:rsidP="00FB0544">
      <w:pPr>
        <w:spacing w:after="120" w:line="240" w:lineRule="auto"/>
        <w:rPr>
          <w:szCs w:val="24"/>
        </w:rPr>
      </w:pPr>
      <w:r w:rsidRPr="00A10646">
        <w:rPr>
          <w:b/>
          <w:bCs/>
          <w:szCs w:val="24"/>
        </w:rPr>
        <w:t>Assumption</w:t>
      </w:r>
      <w:r>
        <w:rPr>
          <w:b/>
          <w:bCs/>
          <w:szCs w:val="24"/>
        </w:rPr>
        <w:t>s:</w:t>
      </w:r>
    </w:p>
    <w:p w14:paraId="68E3F8B4" w14:textId="77777777" w:rsidR="00046420" w:rsidRDefault="00046420" w:rsidP="00FB0544">
      <w:pPr>
        <w:pStyle w:val="ListParagraph"/>
        <w:numPr>
          <w:ilvl w:val="0"/>
          <w:numId w:val="12"/>
        </w:numPr>
        <w:spacing w:after="120" w:line="240" w:lineRule="auto"/>
        <w:contextualSpacing w:val="0"/>
      </w:pPr>
      <w:r>
        <w:t>The state generally taxes tangible personal property and includes prewritten software in its definition of tangible personal property.</w:t>
      </w:r>
    </w:p>
    <w:p w14:paraId="0CC90D1A" w14:textId="77777777" w:rsidR="00046420" w:rsidRDefault="00046420" w:rsidP="00FB0544">
      <w:pPr>
        <w:pStyle w:val="ListParagraph"/>
        <w:numPr>
          <w:ilvl w:val="0"/>
          <w:numId w:val="12"/>
        </w:numPr>
        <w:spacing w:after="120" w:line="240" w:lineRule="auto"/>
        <w:contextualSpacing w:val="0"/>
      </w:pPr>
      <w:r>
        <w:t>The state does not tax software as a service.</w:t>
      </w:r>
    </w:p>
    <w:p w14:paraId="6A5CFA68" w14:textId="77777777" w:rsidR="00935D89" w:rsidRDefault="00935D89" w:rsidP="00FB0544">
      <w:pPr>
        <w:spacing w:after="120" w:line="240" w:lineRule="auto"/>
        <w:rPr>
          <w:b/>
          <w:bCs/>
        </w:rPr>
      </w:pPr>
    </w:p>
    <w:p w14:paraId="18084DA7" w14:textId="7C4B287B" w:rsidR="00046420" w:rsidRPr="009423C2" w:rsidRDefault="00046420" w:rsidP="00FB0544">
      <w:pPr>
        <w:spacing w:after="120" w:line="240" w:lineRule="auto"/>
      </w:pPr>
      <w:r w:rsidRPr="009423C2">
        <w:rPr>
          <w:b/>
          <w:bCs/>
        </w:rPr>
        <w:t>Questions:</w:t>
      </w:r>
    </w:p>
    <w:p w14:paraId="1197C3C8" w14:textId="31C69CAB" w:rsidR="00046420" w:rsidRDefault="00046420" w:rsidP="00FB0544">
      <w:pPr>
        <w:pStyle w:val="ListParagraph"/>
        <w:numPr>
          <w:ilvl w:val="1"/>
          <w:numId w:val="14"/>
        </w:numPr>
        <w:spacing w:after="120" w:line="240" w:lineRule="auto"/>
        <w:ind w:left="720"/>
        <w:contextualSpacing w:val="0"/>
      </w:pPr>
      <w:r>
        <w:t>Is the transaction a bundled transaction</w:t>
      </w:r>
      <w:r w:rsidR="00D13E53">
        <w:t>?</w:t>
      </w:r>
    </w:p>
    <w:p w14:paraId="063E8768" w14:textId="4889B410" w:rsidR="00046420" w:rsidRDefault="00046420" w:rsidP="00FB0544">
      <w:pPr>
        <w:pStyle w:val="ListParagraph"/>
        <w:numPr>
          <w:ilvl w:val="2"/>
          <w:numId w:val="14"/>
        </w:numPr>
        <w:spacing w:after="120" w:line="240" w:lineRule="auto"/>
        <w:ind w:left="1080"/>
        <w:contextualSpacing w:val="0"/>
      </w:pPr>
      <w:r>
        <w:t>Is there one or more “distinct and identifiable</w:t>
      </w:r>
      <w:r w:rsidR="00633C3B">
        <w:t>”</w:t>
      </w:r>
      <w:r>
        <w:t xml:space="preserve"> products? If so, what are they?</w:t>
      </w:r>
    </w:p>
    <w:p w14:paraId="27DD59A7" w14:textId="77777777" w:rsidR="00046420" w:rsidRDefault="00046420" w:rsidP="00FB0544">
      <w:pPr>
        <w:pStyle w:val="ListParagraph"/>
        <w:numPr>
          <w:ilvl w:val="2"/>
          <w:numId w:val="14"/>
        </w:numPr>
        <w:spacing w:after="120" w:line="240" w:lineRule="auto"/>
        <w:ind w:left="1080"/>
        <w:contextualSpacing w:val="0"/>
      </w:pPr>
      <w:r>
        <w:t>Is there one nonitemized price? If so, what is the price?</w:t>
      </w:r>
    </w:p>
    <w:p w14:paraId="71C53056" w14:textId="07CE1E33" w:rsidR="00046420" w:rsidRDefault="00046420" w:rsidP="00FB0544">
      <w:pPr>
        <w:pStyle w:val="ListParagraph"/>
        <w:numPr>
          <w:ilvl w:val="2"/>
          <w:numId w:val="14"/>
        </w:numPr>
        <w:spacing w:after="120" w:line="240" w:lineRule="auto"/>
        <w:ind w:left="1080"/>
        <w:contextualSpacing w:val="0"/>
      </w:pPr>
      <w:r>
        <w:t>Does the sales price vary or is it separately negotiable based on purchaser selection? I</w:t>
      </w:r>
      <w:r w:rsidR="0081690D">
        <w:t>f</w:t>
      </w:r>
      <w:r>
        <w:t xml:space="preserve"> so, how does that impact the result?</w:t>
      </w:r>
    </w:p>
    <w:p w14:paraId="186F00C1" w14:textId="553022A2" w:rsidR="00046420" w:rsidRDefault="00046420" w:rsidP="00FB0544">
      <w:pPr>
        <w:pStyle w:val="ListParagraph"/>
        <w:numPr>
          <w:ilvl w:val="1"/>
          <w:numId w:val="14"/>
        </w:numPr>
        <w:spacing w:after="120" w:line="240" w:lineRule="auto"/>
        <w:ind w:left="720"/>
        <w:contextualSpacing w:val="0"/>
      </w:pPr>
      <w:r>
        <w:t>Did you encounter challenges or have questions in applying the bundling analysis to the example?</w:t>
      </w:r>
    </w:p>
    <w:p w14:paraId="054AA8F5" w14:textId="5EE1ABF7" w:rsidR="00B362CA" w:rsidRDefault="00EB462A" w:rsidP="00EB462A">
      <w:pPr>
        <w:spacing w:after="120" w:line="240" w:lineRule="auto"/>
        <w:ind w:left="360"/>
      </w:pPr>
      <w:r>
        <w:t xml:space="preserve">NOTE: </w:t>
      </w:r>
      <w:r w:rsidR="00B362CA">
        <w:t>If your own state’s approach to bundling is different from the Streamlined approach, w</w:t>
      </w:r>
      <w:r>
        <w:t xml:space="preserve">e would also be interested </w:t>
      </w:r>
      <w:r w:rsidR="00B362CA">
        <w:t>in knowing whether you think the result would differ and whether this difference would be due to:</w:t>
      </w:r>
    </w:p>
    <w:p w14:paraId="6FA1C449" w14:textId="77777777" w:rsidR="00B362CA" w:rsidRDefault="00B362CA" w:rsidP="00B362CA">
      <w:pPr>
        <w:pStyle w:val="ListParagraph"/>
        <w:numPr>
          <w:ilvl w:val="0"/>
          <w:numId w:val="42"/>
        </w:numPr>
        <w:spacing w:after="120" w:line="240" w:lineRule="auto"/>
      </w:pPr>
      <w:r>
        <w:t>Differences in the approach to bundling used by your state, or</w:t>
      </w:r>
    </w:p>
    <w:p w14:paraId="093BB9F5" w14:textId="399A4787" w:rsidR="00046420" w:rsidRDefault="00B362CA" w:rsidP="00FB0544">
      <w:pPr>
        <w:pStyle w:val="ListParagraph"/>
        <w:numPr>
          <w:ilvl w:val="0"/>
          <w:numId w:val="42"/>
        </w:numPr>
        <w:spacing w:after="120" w:line="240" w:lineRule="auto"/>
      </w:pPr>
      <w:r>
        <w:t xml:space="preserve">Differences between the assumptions here and your own state’s tax laws. </w:t>
      </w:r>
    </w:p>
    <w:p w14:paraId="05197D68" w14:textId="77777777" w:rsidR="00FB0544" w:rsidRDefault="00FB0544">
      <w:pPr>
        <w:rPr>
          <w:b/>
          <w:bCs/>
          <w:szCs w:val="24"/>
          <w:u w:val="single"/>
        </w:rPr>
      </w:pPr>
      <w:r>
        <w:rPr>
          <w:b/>
          <w:bCs/>
          <w:szCs w:val="24"/>
          <w:u w:val="single"/>
        </w:rPr>
        <w:br w:type="page"/>
      </w:r>
    </w:p>
    <w:p w14:paraId="5D099CBD" w14:textId="65A2630B" w:rsidR="00046420" w:rsidRPr="00FB0544" w:rsidRDefault="00046420" w:rsidP="00FB0544">
      <w:pPr>
        <w:spacing w:after="120" w:line="240" w:lineRule="auto"/>
        <w:jc w:val="center"/>
        <w:rPr>
          <w:b/>
          <w:bCs/>
          <w:sz w:val="28"/>
          <w:szCs w:val="28"/>
        </w:rPr>
      </w:pPr>
      <w:r w:rsidRPr="00FB0544">
        <w:rPr>
          <w:b/>
          <w:bCs/>
          <w:sz w:val="28"/>
          <w:szCs w:val="28"/>
          <w:u w:val="single"/>
        </w:rPr>
        <w:lastRenderedPageBreak/>
        <w:t>Example 2</w:t>
      </w:r>
    </w:p>
    <w:p w14:paraId="54CEDC18" w14:textId="5FF8C943" w:rsidR="00046420" w:rsidRPr="00C0475A" w:rsidRDefault="00046420" w:rsidP="00FB0544">
      <w:pPr>
        <w:spacing w:after="120" w:line="240" w:lineRule="auto"/>
        <w:rPr>
          <w:b/>
          <w:bCs/>
          <w:szCs w:val="24"/>
        </w:rPr>
      </w:pPr>
      <w:r w:rsidRPr="00C0475A">
        <w:rPr>
          <w:b/>
          <w:bCs/>
          <w:szCs w:val="24"/>
        </w:rPr>
        <w:t>Facts:</w:t>
      </w:r>
    </w:p>
    <w:p w14:paraId="1EDE71F7" w14:textId="77777777" w:rsidR="00046420" w:rsidRPr="00C0475A" w:rsidRDefault="00046420" w:rsidP="00FB0544">
      <w:pPr>
        <w:pStyle w:val="ListParagraph"/>
        <w:numPr>
          <w:ilvl w:val="0"/>
          <w:numId w:val="16"/>
        </w:numPr>
        <w:spacing w:after="120" w:line="240" w:lineRule="auto"/>
        <w:contextualSpacing w:val="0"/>
        <w:rPr>
          <w:szCs w:val="24"/>
        </w:rPr>
      </w:pPr>
      <w:r w:rsidRPr="00C0475A">
        <w:rPr>
          <w:szCs w:val="24"/>
        </w:rPr>
        <w:t xml:space="preserve">Seller </w:t>
      </w:r>
      <w:r>
        <w:rPr>
          <w:szCs w:val="24"/>
        </w:rPr>
        <w:t>C</w:t>
      </w:r>
      <w:r w:rsidRPr="00C0475A">
        <w:rPr>
          <w:szCs w:val="24"/>
        </w:rPr>
        <w:t xml:space="preserve"> sells digital music</w:t>
      </w:r>
      <w:r>
        <w:rPr>
          <w:szCs w:val="24"/>
        </w:rPr>
        <w:t>/</w:t>
      </w:r>
      <w:r w:rsidRPr="00C0475A">
        <w:rPr>
          <w:szCs w:val="24"/>
        </w:rPr>
        <w:t>song</w:t>
      </w:r>
      <w:r>
        <w:rPr>
          <w:szCs w:val="24"/>
        </w:rPr>
        <w:t>s for permanent use, which may be downloaded and stored on the purchaser’s own device. The advertised price is $1.00 per song, which includes a $0.10 delivery fee</w:t>
      </w:r>
      <w:r w:rsidRPr="00C0475A">
        <w:rPr>
          <w:szCs w:val="24"/>
        </w:rPr>
        <w:t>.</w:t>
      </w:r>
    </w:p>
    <w:p w14:paraId="56C6E420" w14:textId="7BE56DC0" w:rsidR="00046420" w:rsidRDefault="00046420" w:rsidP="00FB0544">
      <w:pPr>
        <w:pStyle w:val="ListParagraph"/>
        <w:numPr>
          <w:ilvl w:val="0"/>
          <w:numId w:val="16"/>
        </w:numPr>
        <w:spacing w:after="120" w:line="240" w:lineRule="auto"/>
        <w:contextualSpacing w:val="0"/>
        <w:rPr>
          <w:szCs w:val="24"/>
        </w:rPr>
      </w:pPr>
      <w:r>
        <w:rPr>
          <w:szCs w:val="24"/>
        </w:rPr>
        <w:t>Seller</w:t>
      </w:r>
      <w:r w:rsidRPr="00C0475A">
        <w:rPr>
          <w:szCs w:val="24"/>
        </w:rPr>
        <w:t xml:space="preserve"> </w:t>
      </w:r>
      <w:r>
        <w:rPr>
          <w:szCs w:val="24"/>
        </w:rPr>
        <w:t xml:space="preserve">C </w:t>
      </w:r>
      <w:r w:rsidRPr="00C0475A">
        <w:rPr>
          <w:szCs w:val="24"/>
        </w:rPr>
        <w:t xml:space="preserve">also sells </w:t>
      </w:r>
      <w:r>
        <w:rPr>
          <w:szCs w:val="24"/>
        </w:rPr>
        <w:t>it</w:t>
      </w:r>
      <w:r w:rsidRPr="00C0475A">
        <w:rPr>
          <w:szCs w:val="24"/>
        </w:rPr>
        <w:t xml:space="preserve"> </w:t>
      </w:r>
      <w:r>
        <w:rPr>
          <w:szCs w:val="24"/>
        </w:rPr>
        <w:t>“musical delight” package</w:t>
      </w:r>
      <w:r w:rsidRPr="00C0475A">
        <w:rPr>
          <w:szCs w:val="24"/>
        </w:rPr>
        <w:t xml:space="preserve"> that include</w:t>
      </w:r>
      <w:r>
        <w:rPr>
          <w:szCs w:val="24"/>
        </w:rPr>
        <w:t>s</w:t>
      </w:r>
      <w:r w:rsidRPr="00C0475A">
        <w:rPr>
          <w:szCs w:val="24"/>
        </w:rPr>
        <w:t xml:space="preserve"> </w:t>
      </w:r>
      <w:r>
        <w:rPr>
          <w:szCs w:val="24"/>
        </w:rPr>
        <w:t xml:space="preserve">a pair of </w:t>
      </w:r>
      <w:r w:rsidRPr="00C0475A">
        <w:rPr>
          <w:szCs w:val="24"/>
        </w:rPr>
        <w:t>ear buds</w:t>
      </w:r>
      <w:r>
        <w:rPr>
          <w:szCs w:val="24"/>
        </w:rPr>
        <w:t>, access to a</w:t>
      </w:r>
      <w:r w:rsidRPr="00C0475A">
        <w:rPr>
          <w:szCs w:val="24"/>
        </w:rPr>
        <w:t xml:space="preserve"> </w:t>
      </w:r>
      <w:r>
        <w:rPr>
          <w:szCs w:val="24"/>
        </w:rPr>
        <w:t>music streaming</w:t>
      </w:r>
      <w:r w:rsidRPr="00C0475A">
        <w:rPr>
          <w:szCs w:val="24"/>
        </w:rPr>
        <w:t xml:space="preserve"> service that provides </w:t>
      </w:r>
      <w:r>
        <w:rPr>
          <w:szCs w:val="24"/>
        </w:rPr>
        <w:t>purchasers</w:t>
      </w:r>
      <w:r w:rsidRPr="00C0475A">
        <w:rPr>
          <w:szCs w:val="24"/>
        </w:rPr>
        <w:t xml:space="preserve"> </w:t>
      </w:r>
      <w:r>
        <w:rPr>
          <w:szCs w:val="24"/>
        </w:rPr>
        <w:t>with</w:t>
      </w:r>
      <w:r w:rsidRPr="00C0475A">
        <w:rPr>
          <w:szCs w:val="24"/>
        </w:rPr>
        <w:t xml:space="preserve"> access </w:t>
      </w:r>
      <w:r w:rsidR="0081690D">
        <w:rPr>
          <w:szCs w:val="24"/>
        </w:rPr>
        <w:t xml:space="preserve">to </w:t>
      </w:r>
      <w:r w:rsidRPr="00C0475A">
        <w:rPr>
          <w:szCs w:val="24"/>
        </w:rPr>
        <w:t>a library of music</w:t>
      </w:r>
      <w:r>
        <w:rPr>
          <w:szCs w:val="24"/>
        </w:rPr>
        <w:t xml:space="preserve"> and established stations, and a downloadable prewritten computer software application that plays music files. The advertised price for the package is</w:t>
      </w:r>
      <w:r w:rsidRPr="00C0475A">
        <w:rPr>
          <w:szCs w:val="24"/>
        </w:rPr>
        <w:t xml:space="preserve"> $</w:t>
      </w:r>
      <w:r>
        <w:rPr>
          <w:szCs w:val="24"/>
        </w:rPr>
        <w:t xml:space="preserve">210, which includes a $10 delivery fee. </w:t>
      </w:r>
    </w:p>
    <w:p w14:paraId="272A7FD6" w14:textId="7813BE90" w:rsidR="00046420" w:rsidRDefault="00046420" w:rsidP="00FB0544">
      <w:pPr>
        <w:pStyle w:val="ListParagraph"/>
        <w:numPr>
          <w:ilvl w:val="1"/>
          <w:numId w:val="16"/>
        </w:numPr>
        <w:spacing w:after="120" w:line="240" w:lineRule="auto"/>
        <w:contextualSpacing w:val="0"/>
        <w:rPr>
          <w:szCs w:val="24"/>
        </w:rPr>
      </w:pPr>
      <w:r>
        <w:rPr>
          <w:szCs w:val="24"/>
        </w:rPr>
        <w:t xml:space="preserve">With the purchase of a package, the purchaser can select and receive one collectible bobblehead displaying any one of five featured musical artists. </w:t>
      </w:r>
      <w:r w:rsidR="0081690D">
        <w:rPr>
          <w:szCs w:val="24"/>
        </w:rPr>
        <w:t>Purchasers</w:t>
      </w:r>
      <w:r>
        <w:rPr>
          <w:szCs w:val="24"/>
        </w:rPr>
        <w:t xml:space="preserve"> pay $210 </w:t>
      </w:r>
      <w:r w:rsidR="0081690D">
        <w:rPr>
          <w:szCs w:val="24"/>
        </w:rPr>
        <w:t xml:space="preserve">regardless of </w:t>
      </w:r>
      <w:r>
        <w:rPr>
          <w:szCs w:val="24"/>
        </w:rPr>
        <w:t xml:space="preserve">whether </w:t>
      </w:r>
      <w:r w:rsidR="0081690D">
        <w:rPr>
          <w:szCs w:val="24"/>
        </w:rPr>
        <w:t>they</w:t>
      </w:r>
      <w:r>
        <w:rPr>
          <w:szCs w:val="24"/>
        </w:rPr>
        <w:t xml:space="preserve"> select a bobblehead.</w:t>
      </w:r>
    </w:p>
    <w:p w14:paraId="2476F0E9" w14:textId="319497FC" w:rsidR="00046420" w:rsidRPr="00C0475A" w:rsidRDefault="00046420" w:rsidP="00FB0544">
      <w:pPr>
        <w:pStyle w:val="ListParagraph"/>
        <w:numPr>
          <w:ilvl w:val="0"/>
          <w:numId w:val="16"/>
        </w:numPr>
        <w:spacing w:after="120" w:line="240" w:lineRule="auto"/>
        <w:contextualSpacing w:val="0"/>
        <w:rPr>
          <w:szCs w:val="24"/>
        </w:rPr>
      </w:pPr>
      <w:r>
        <w:rPr>
          <w:szCs w:val="24"/>
        </w:rPr>
        <w:t>Customer D purchases 20 songs by its favorite artist, the musical delight package, and selects a Mozart bobblehead</w:t>
      </w:r>
      <w:r w:rsidR="0081690D">
        <w:rPr>
          <w:szCs w:val="24"/>
        </w:rPr>
        <w:t>,</w:t>
      </w:r>
      <w:r>
        <w:rPr>
          <w:szCs w:val="24"/>
        </w:rPr>
        <w:t xml:space="preserve"> all for $</w:t>
      </w:r>
      <w:r w:rsidR="00633C3B">
        <w:rPr>
          <w:szCs w:val="24"/>
        </w:rPr>
        <w:t>2</w:t>
      </w:r>
      <w:r>
        <w:rPr>
          <w:szCs w:val="24"/>
        </w:rPr>
        <w:t>30.</w:t>
      </w:r>
    </w:p>
    <w:p w14:paraId="318F5DC6" w14:textId="77777777" w:rsidR="00935D89" w:rsidRDefault="00935D89" w:rsidP="00FB0544">
      <w:pPr>
        <w:spacing w:after="120" w:line="240" w:lineRule="auto"/>
        <w:rPr>
          <w:b/>
          <w:bCs/>
          <w:szCs w:val="24"/>
        </w:rPr>
      </w:pPr>
    </w:p>
    <w:p w14:paraId="0204EF05" w14:textId="5E4A265A" w:rsidR="00046420" w:rsidRPr="00C0475A" w:rsidRDefault="00046420" w:rsidP="00FB0544">
      <w:pPr>
        <w:spacing w:after="120" w:line="240" w:lineRule="auto"/>
        <w:rPr>
          <w:b/>
          <w:bCs/>
          <w:szCs w:val="24"/>
        </w:rPr>
      </w:pPr>
      <w:r>
        <w:rPr>
          <w:b/>
          <w:bCs/>
          <w:szCs w:val="24"/>
        </w:rPr>
        <w:t>Assumptions:</w:t>
      </w:r>
    </w:p>
    <w:p w14:paraId="1252342A" w14:textId="77777777" w:rsidR="00046420" w:rsidRDefault="00046420" w:rsidP="00FB0544">
      <w:pPr>
        <w:pStyle w:val="ListParagraph"/>
        <w:numPr>
          <w:ilvl w:val="0"/>
          <w:numId w:val="12"/>
        </w:numPr>
        <w:spacing w:after="120" w:line="240" w:lineRule="auto"/>
        <w:contextualSpacing w:val="0"/>
      </w:pPr>
      <w:r>
        <w:t>The state generally taxes tangible personal property and includes prewritten software in its definition of tangible personal property.</w:t>
      </w:r>
    </w:p>
    <w:p w14:paraId="76A7DC37" w14:textId="77777777" w:rsidR="00046420" w:rsidRDefault="00046420" w:rsidP="00FB0544">
      <w:pPr>
        <w:pStyle w:val="ListParagraph"/>
        <w:numPr>
          <w:ilvl w:val="0"/>
          <w:numId w:val="12"/>
        </w:numPr>
        <w:spacing w:after="120" w:line="240" w:lineRule="auto"/>
        <w:contextualSpacing w:val="0"/>
      </w:pPr>
      <w:r>
        <w:t>The state taxes digital music downloads for permanent use.</w:t>
      </w:r>
    </w:p>
    <w:p w14:paraId="20B81A3A" w14:textId="77777777" w:rsidR="00046420" w:rsidRDefault="00046420" w:rsidP="00FB0544">
      <w:pPr>
        <w:pStyle w:val="ListParagraph"/>
        <w:numPr>
          <w:ilvl w:val="0"/>
          <w:numId w:val="12"/>
        </w:numPr>
        <w:spacing w:after="120" w:line="240" w:lineRule="auto"/>
        <w:contextualSpacing w:val="0"/>
      </w:pPr>
      <w:r>
        <w:t>The state does not tax streaming services.</w:t>
      </w:r>
    </w:p>
    <w:p w14:paraId="690A617C" w14:textId="77777777" w:rsidR="00935D89" w:rsidRDefault="00935D89" w:rsidP="00FB0544">
      <w:pPr>
        <w:spacing w:after="120" w:line="240" w:lineRule="auto"/>
        <w:rPr>
          <w:b/>
          <w:bCs/>
        </w:rPr>
      </w:pPr>
    </w:p>
    <w:p w14:paraId="51D2DA71" w14:textId="640D307F" w:rsidR="00046420" w:rsidRDefault="00046420" w:rsidP="00FB0544">
      <w:pPr>
        <w:spacing w:after="120" w:line="240" w:lineRule="auto"/>
      </w:pPr>
      <w:r w:rsidRPr="009423C2">
        <w:rPr>
          <w:b/>
          <w:bCs/>
        </w:rPr>
        <w:t>Questions:</w:t>
      </w:r>
    </w:p>
    <w:p w14:paraId="54D1BD6B" w14:textId="05160B3E" w:rsidR="00046420" w:rsidRDefault="00046420" w:rsidP="00FB0544">
      <w:pPr>
        <w:pStyle w:val="ListParagraph"/>
        <w:numPr>
          <w:ilvl w:val="0"/>
          <w:numId w:val="19"/>
        </w:numPr>
        <w:spacing w:after="120" w:line="240" w:lineRule="auto"/>
        <w:ind w:left="720"/>
        <w:contextualSpacing w:val="0"/>
      </w:pPr>
      <w:r>
        <w:t>Is the transaction a bundled transaction</w:t>
      </w:r>
      <w:r w:rsidR="00D13E53">
        <w:t>?</w:t>
      </w:r>
    </w:p>
    <w:p w14:paraId="5851D930" w14:textId="1DE0C5C6" w:rsidR="00046420" w:rsidRDefault="00046420" w:rsidP="00FB0544">
      <w:pPr>
        <w:pStyle w:val="ListParagraph"/>
        <w:numPr>
          <w:ilvl w:val="2"/>
          <w:numId w:val="20"/>
        </w:numPr>
        <w:spacing w:after="120" w:line="240" w:lineRule="auto"/>
        <w:ind w:left="1080"/>
        <w:contextualSpacing w:val="0"/>
      </w:pPr>
      <w:r>
        <w:t>Is there one or more “distinct and identifiable</w:t>
      </w:r>
      <w:r w:rsidR="00633C3B">
        <w:t>”</w:t>
      </w:r>
      <w:r>
        <w:t xml:space="preserve"> products? If so, what are they?</w:t>
      </w:r>
    </w:p>
    <w:p w14:paraId="5705E78B" w14:textId="77777777" w:rsidR="00046420" w:rsidRDefault="00046420" w:rsidP="00FB0544">
      <w:pPr>
        <w:pStyle w:val="ListParagraph"/>
        <w:numPr>
          <w:ilvl w:val="2"/>
          <w:numId w:val="20"/>
        </w:numPr>
        <w:spacing w:after="120" w:line="240" w:lineRule="auto"/>
        <w:ind w:left="1080"/>
        <w:contextualSpacing w:val="0"/>
      </w:pPr>
      <w:r>
        <w:t>Is there one nonitemized price? If so, what is the price?</w:t>
      </w:r>
    </w:p>
    <w:p w14:paraId="74F2936D" w14:textId="40873C6C" w:rsidR="00046420" w:rsidRDefault="00046420" w:rsidP="00FB0544">
      <w:pPr>
        <w:pStyle w:val="ListParagraph"/>
        <w:numPr>
          <w:ilvl w:val="2"/>
          <w:numId w:val="20"/>
        </w:numPr>
        <w:spacing w:after="120" w:line="240" w:lineRule="auto"/>
        <w:ind w:left="1080"/>
        <w:contextualSpacing w:val="0"/>
      </w:pPr>
      <w:r>
        <w:t xml:space="preserve">Does the sales price vary or is it separately negotiable based on </w:t>
      </w:r>
      <w:r w:rsidR="0081690D">
        <w:t xml:space="preserve">the </w:t>
      </w:r>
      <w:r>
        <w:t>purchaser</w:t>
      </w:r>
      <w:r w:rsidR="0081690D">
        <w:t>’s</w:t>
      </w:r>
      <w:r>
        <w:t xml:space="preserve"> selection? I</w:t>
      </w:r>
      <w:r w:rsidR="0081690D">
        <w:t xml:space="preserve">f </w:t>
      </w:r>
      <w:r>
        <w:t>so, how does that impact the result?</w:t>
      </w:r>
    </w:p>
    <w:p w14:paraId="1C54E019" w14:textId="1AE59A4C" w:rsidR="00046420" w:rsidRDefault="00046420" w:rsidP="00FB0544">
      <w:pPr>
        <w:pStyle w:val="ListParagraph"/>
        <w:numPr>
          <w:ilvl w:val="0"/>
          <w:numId w:val="19"/>
        </w:numPr>
        <w:spacing w:after="120" w:line="240" w:lineRule="auto"/>
        <w:ind w:left="720"/>
        <w:contextualSpacing w:val="0"/>
      </w:pPr>
      <w:r>
        <w:t>Did you encounter challenges or have questions in applying the bundling analysis to the example?</w:t>
      </w:r>
    </w:p>
    <w:p w14:paraId="352A4DF4" w14:textId="77777777" w:rsidR="00BC78DA" w:rsidRDefault="00BC78DA" w:rsidP="00BC78DA">
      <w:pPr>
        <w:spacing w:after="120" w:line="240" w:lineRule="auto"/>
        <w:ind w:left="360"/>
      </w:pPr>
      <w:r>
        <w:t>NOTE: If your own state’s approach to bundling is different from the Streamlined approach, we would also be interested in knowing whether you think the result would differ and whether this difference would be due to:</w:t>
      </w:r>
    </w:p>
    <w:p w14:paraId="32FD5E03" w14:textId="77777777" w:rsidR="00BC78DA" w:rsidRDefault="00BC78DA" w:rsidP="00BC78DA">
      <w:pPr>
        <w:pStyle w:val="ListParagraph"/>
        <w:numPr>
          <w:ilvl w:val="0"/>
          <w:numId w:val="42"/>
        </w:numPr>
        <w:spacing w:after="120" w:line="240" w:lineRule="auto"/>
      </w:pPr>
      <w:r>
        <w:t>Differences in the approach to bundling used by your state, or</w:t>
      </w:r>
    </w:p>
    <w:p w14:paraId="3D0C60CC" w14:textId="77777777" w:rsidR="00BC78DA" w:rsidRDefault="00BC78DA" w:rsidP="00BC78DA">
      <w:pPr>
        <w:pStyle w:val="ListParagraph"/>
        <w:numPr>
          <w:ilvl w:val="0"/>
          <w:numId w:val="42"/>
        </w:numPr>
        <w:spacing w:after="120" w:line="240" w:lineRule="auto"/>
      </w:pPr>
      <w:r>
        <w:t xml:space="preserve">Differences between the assumptions here and your own state’s tax laws. </w:t>
      </w:r>
    </w:p>
    <w:p w14:paraId="3349CDEE" w14:textId="77777777" w:rsidR="00BC78DA" w:rsidRDefault="00BC78DA" w:rsidP="00BC78DA">
      <w:pPr>
        <w:spacing w:after="120" w:line="240" w:lineRule="auto"/>
        <w:ind w:left="360"/>
      </w:pPr>
    </w:p>
    <w:p w14:paraId="1C99D48F" w14:textId="77777777" w:rsidR="00046420" w:rsidRDefault="00046420" w:rsidP="00FB0544">
      <w:pPr>
        <w:pStyle w:val="ListParagraph"/>
        <w:spacing w:after="120" w:line="240" w:lineRule="auto"/>
        <w:ind w:left="1440"/>
        <w:contextualSpacing w:val="0"/>
      </w:pPr>
    </w:p>
    <w:p w14:paraId="7CDEEBE3" w14:textId="77777777" w:rsidR="00FB0544" w:rsidRDefault="00FB0544">
      <w:pPr>
        <w:rPr>
          <w:b/>
          <w:bCs/>
          <w:u w:val="single"/>
        </w:rPr>
      </w:pPr>
      <w:r>
        <w:rPr>
          <w:b/>
          <w:bCs/>
          <w:u w:val="single"/>
        </w:rPr>
        <w:br w:type="page"/>
      </w:r>
    </w:p>
    <w:p w14:paraId="53E01A88" w14:textId="6B97F09A" w:rsidR="00046420" w:rsidRPr="00FB0544" w:rsidRDefault="00046420" w:rsidP="00FB0544">
      <w:pPr>
        <w:spacing w:after="120" w:line="240" w:lineRule="auto"/>
        <w:jc w:val="center"/>
        <w:rPr>
          <w:b/>
          <w:bCs/>
          <w:sz w:val="28"/>
          <w:szCs w:val="24"/>
        </w:rPr>
      </w:pPr>
      <w:r w:rsidRPr="00FB0544">
        <w:rPr>
          <w:b/>
          <w:bCs/>
          <w:sz w:val="28"/>
          <w:szCs w:val="24"/>
          <w:u w:val="single"/>
        </w:rPr>
        <w:lastRenderedPageBreak/>
        <w:t>Example 3</w:t>
      </w:r>
    </w:p>
    <w:p w14:paraId="5766A9DF" w14:textId="4E4ABAB9" w:rsidR="00046420" w:rsidRPr="00046420" w:rsidRDefault="00046420" w:rsidP="00FB0544">
      <w:pPr>
        <w:spacing w:after="120" w:line="240" w:lineRule="auto"/>
        <w:rPr>
          <w:b/>
          <w:bCs/>
        </w:rPr>
      </w:pPr>
      <w:r w:rsidRPr="00046420">
        <w:rPr>
          <w:b/>
          <w:bCs/>
        </w:rPr>
        <w:t>Facts</w:t>
      </w:r>
      <w:r w:rsidR="0081690D">
        <w:rPr>
          <w:b/>
          <w:bCs/>
        </w:rPr>
        <w:t>:</w:t>
      </w:r>
    </w:p>
    <w:p w14:paraId="188FC162" w14:textId="25895738" w:rsidR="00046420" w:rsidRPr="00046420" w:rsidRDefault="00046420" w:rsidP="00FB0544">
      <w:pPr>
        <w:numPr>
          <w:ilvl w:val="0"/>
          <w:numId w:val="21"/>
        </w:numPr>
        <w:spacing w:after="120" w:line="240" w:lineRule="auto"/>
      </w:pPr>
      <w:r w:rsidRPr="00046420">
        <w:t>Seller E sells a human resources intelligence package to businesses that need human resources support. Th</w:t>
      </w:r>
      <w:r w:rsidR="0081690D">
        <w:t>e</w:t>
      </w:r>
      <w:r w:rsidRPr="00046420">
        <w:t xml:space="preserve"> package provides purchasers with access to a digital research library service where purchasers can research human resource issues, access to prerecorded audio-visual presentations and trainings on human resources topics, and professional consulting services of up to 50 hours. The advertised price for the package is $10,000.</w:t>
      </w:r>
    </w:p>
    <w:p w14:paraId="5DFA7942" w14:textId="5CD3D6FE" w:rsidR="00046420" w:rsidRPr="00046420" w:rsidRDefault="00046420" w:rsidP="00FB0544">
      <w:pPr>
        <w:numPr>
          <w:ilvl w:val="0"/>
          <w:numId w:val="21"/>
        </w:numPr>
        <w:spacing w:after="120" w:line="240" w:lineRule="auto"/>
      </w:pPr>
      <w:r w:rsidRPr="00046420">
        <w:t>None of the items in the package can be purchased separately, except that purchase</w:t>
      </w:r>
      <w:r w:rsidR="00633C3B">
        <w:t>rs</w:t>
      </w:r>
      <w:r w:rsidRPr="00046420">
        <w:t xml:space="preserve"> can b</w:t>
      </w:r>
      <w:r w:rsidR="00633C3B">
        <w:t>u</w:t>
      </w:r>
      <w:r w:rsidRPr="00046420">
        <w:t xml:space="preserve">y additional consulting hours for </w:t>
      </w:r>
      <w:r w:rsidR="0081690D">
        <w:t xml:space="preserve">a </w:t>
      </w:r>
      <w:r w:rsidRPr="00046420">
        <w:t>separate fee.</w:t>
      </w:r>
    </w:p>
    <w:p w14:paraId="6D0ABCB4" w14:textId="77777777" w:rsidR="00046420" w:rsidRPr="00046420" w:rsidRDefault="00046420" w:rsidP="00FB0544">
      <w:pPr>
        <w:numPr>
          <w:ilvl w:val="0"/>
          <w:numId w:val="21"/>
        </w:numPr>
        <w:spacing w:after="120" w:line="240" w:lineRule="auto"/>
      </w:pPr>
      <w:r w:rsidRPr="00046420">
        <w:t>Purchaser F buys the package.</w:t>
      </w:r>
    </w:p>
    <w:p w14:paraId="110AF72F" w14:textId="77777777" w:rsidR="00935D89" w:rsidRDefault="00935D89" w:rsidP="00FB0544">
      <w:pPr>
        <w:spacing w:after="120" w:line="240" w:lineRule="auto"/>
        <w:rPr>
          <w:b/>
          <w:bCs/>
        </w:rPr>
      </w:pPr>
    </w:p>
    <w:p w14:paraId="4FF63C87" w14:textId="672EFF74" w:rsidR="00046420" w:rsidRPr="00046420" w:rsidRDefault="00046420" w:rsidP="00FB0544">
      <w:pPr>
        <w:spacing w:after="120" w:line="240" w:lineRule="auto"/>
        <w:rPr>
          <w:b/>
          <w:bCs/>
        </w:rPr>
      </w:pPr>
      <w:r w:rsidRPr="00046420">
        <w:rPr>
          <w:b/>
          <w:bCs/>
        </w:rPr>
        <w:t>Assumptions:</w:t>
      </w:r>
    </w:p>
    <w:p w14:paraId="347CD9B1" w14:textId="77777777" w:rsidR="00046420" w:rsidRPr="00046420" w:rsidRDefault="00046420" w:rsidP="00FB0544">
      <w:pPr>
        <w:numPr>
          <w:ilvl w:val="0"/>
          <w:numId w:val="12"/>
        </w:numPr>
        <w:spacing w:after="120" w:line="240" w:lineRule="auto"/>
      </w:pPr>
      <w:r w:rsidRPr="00046420">
        <w:t>The state taxes audio-visual works including recorded presentations and trainings.</w:t>
      </w:r>
    </w:p>
    <w:p w14:paraId="34B81C31" w14:textId="57283CCC" w:rsidR="00046420" w:rsidRPr="00046420" w:rsidRDefault="00046420" w:rsidP="00FB0544">
      <w:pPr>
        <w:numPr>
          <w:ilvl w:val="0"/>
          <w:numId w:val="12"/>
        </w:numPr>
        <w:spacing w:after="120" w:line="240" w:lineRule="auto"/>
      </w:pPr>
      <w:r w:rsidRPr="00046420">
        <w:t>The state does not tax services transferred electronically or professional services.</w:t>
      </w:r>
    </w:p>
    <w:p w14:paraId="251989A2" w14:textId="77777777" w:rsidR="00935D89" w:rsidRDefault="00935D89" w:rsidP="00FB0544">
      <w:pPr>
        <w:spacing w:after="120" w:line="240" w:lineRule="auto"/>
        <w:rPr>
          <w:b/>
          <w:bCs/>
        </w:rPr>
      </w:pPr>
    </w:p>
    <w:p w14:paraId="161E42D2" w14:textId="6CB98B15" w:rsidR="00046420" w:rsidRPr="00046420" w:rsidRDefault="00046420" w:rsidP="00FB0544">
      <w:pPr>
        <w:spacing w:after="120" w:line="240" w:lineRule="auto"/>
        <w:rPr>
          <w:b/>
          <w:bCs/>
        </w:rPr>
      </w:pPr>
      <w:r w:rsidRPr="00046420">
        <w:rPr>
          <w:b/>
          <w:bCs/>
        </w:rPr>
        <w:t>Questions:</w:t>
      </w:r>
    </w:p>
    <w:p w14:paraId="21F61C8D" w14:textId="35634FB2" w:rsidR="00046420" w:rsidRDefault="00046420" w:rsidP="00FB0544">
      <w:pPr>
        <w:numPr>
          <w:ilvl w:val="0"/>
          <w:numId w:val="22"/>
        </w:numPr>
        <w:spacing w:after="120" w:line="240" w:lineRule="auto"/>
        <w:ind w:left="720"/>
      </w:pPr>
      <w:r w:rsidRPr="00046420">
        <w:t>Is the transaction a bundled transaction</w:t>
      </w:r>
      <w:r w:rsidR="00D13E53">
        <w:t>?</w:t>
      </w:r>
    </w:p>
    <w:p w14:paraId="4C748423" w14:textId="530FF1E7" w:rsidR="005B4A8F" w:rsidRDefault="005B4A8F" w:rsidP="00FB0544">
      <w:pPr>
        <w:pStyle w:val="ListParagraph"/>
        <w:numPr>
          <w:ilvl w:val="2"/>
          <w:numId w:val="14"/>
        </w:numPr>
        <w:spacing w:after="120" w:line="240" w:lineRule="auto"/>
        <w:ind w:left="1080"/>
        <w:contextualSpacing w:val="0"/>
      </w:pPr>
      <w:r>
        <w:t xml:space="preserve">Is there </w:t>
      </w:r>
      <w:r w:rsidRPr="00046420">
        <w:t>one or more “distinct and identifiable</w:t>
      </w:r>
      <w:r w:rsidR="00633C3B">
        <w:t>”</w:t>
      </w:r>
      <w:r w:rsidRPr="00046420">
        <w:t xml:space="preserve"> products? If so, what are they?</w:t>
      </w:r>
    </w:p>
    <w:p w14:paraId="49DCC871" w14:textId="549F2139" w:rsidR="005B4A8F" w:rsidRDefault="005B4A8F" w:rsidP="00FB0544">
      <w:pPr>
        <w:pStyle w:val="ListParagraph"/>
        <w:numPr>
          <w:ilvl w:val="2"/>
          <w:numId w:val="14"/>
        </w:numPr>
        <w:spacing w:after="120" w:line="240" w:lineRule="auto"/>
        <w:ind w:left="1080"/>
        <w:contextualSpacing w:val="0"/>
      </w:pPr>
      <w:r>
        <w:t xml:space="preserve">Is there </w:t>
      </w:r>
      <w:r w:rsidRPr="00046420">
        <w:t>on</w:t>
      </w:r>
      <w:r>
        <w:t>e</w:t>
      </w:r>
      <w:r w:rsidRPr="00046420">
        <w:t xml:space="preserve"> nonitemized price</w:t>
      </w:r>
      <w:r w:rsidR="0081690D">
        <w:t>?</w:t>
      </w:r>
      <w:r w:rsidRPr="00046420">
        <w:t xml:space="preserve"> If so, what is the price?</w:t>
      </w:r>
    </w:p>
    <w:p w14:paraId="1D114AE1" w14:textId="29B6CD6A" w:rsidR="005B4A8F" w:rsidRPr="00046420" w:rsidRDefault="005B4A8F" w:rsidP="00FB0544">
      <w:pPr>
        <w:pStyle w:val="ListParagraph"/>
        <w:numPr>
          <w:ilvl w:val="2"/>
          <w:numId w:val="14"/>
        </w:numPr>
        <w:spacing w:after="120" w:line="240" w:lineRule="auto"/>
        <w:ind w:left="1080"/>
        <w:contextualSpacing w:val="0"/>
      </w:pPr>
      <w:r>
        <w:t xml:space="preserve">Does the </w:t>
      </w:r>
      <w:r w:rsidRPr="00046420">
        <w:t>sales price vary or is it separately negotiable based on purchaser selection? I</w:t>
      </w:r>
      <w:r w:rsidR="0081690D">
        <w:t>f</w:t>
      </w:r>
      <w:r w:rsidRPr="00046420">
        <w:t xml:space="preserve"> so, how does that impact the result?</w:t>
      </w:r>
    </w:p>
    <w:p w14:paraId="44BCBBBE" w14:textId="39BDF2F7" w:rsidR="00633C3B" w:rsidRDefault="00633C3B" w:rsidP="00FB0544">
      <w:pPr>
        <w:numPr>
          <w:ilvl w:val="0"/>
          <w:numId w:val="22"/>
        </w:numPr>
        <w:spacing w:after="120" w:line="240" w:lineRule="auto"/>
        <w:ind w:left="720"/>
      </w:pPr>
      <w:r>
        <w:t xml:space="preserve">Does this example present an exception to the Streamlined definition of </w:t>
      </w:r>
      <w:r w:rsidR="002956F2">
        <w:t xml:space="preserve">a </w:t>
      </w:r>
      <w:r>
        <w:t>bundled transaction?</w:t>
      </w:r>
    </w:p>
    <w:p w14:paraId="46EC2B95" w14:textId="12F7BA8F" w:rsidR="00046420" w:rsidRPr="00046420" w:rsidRDefault="00046420" w:rsidP="00FB0544">
      <w:pPr>
        <w:numPr>
          <w:ilvl w:val="0"/>
          <w:numId w:val="22"/>
        </w:numPr>
        <w:spacing w:after="120" w:line="240" w:lineRule="auto"/>
        <w:ind w:left="720"/>
      </w:pPr>
      <w:r w:rsidRPr="00046420">
        <w:t>Did you encounter challenges or have questions in applying the bundling analysis to the example?</w:t>
      </w:r>
    </w:p>
    <w:p w14:paraId="053B992F" w14:textId="77777777" w:rsidR="00BC78DA" w:rsidRDefault="00BC78DA" w:rsidP="00BC78DA">
      <w:pPr>
        <w:spacing w:after="120" w:line="240" w:lineRule="auto"/>
        <w:ind w:left="360"/>
      </w:pPr>
      <w:r>
        <w:t>NOTE: If your own state’s approach to bundling is different from the Streamlined approach, we would also be interested in knowing whether you think the result would differ and whether this difference would be due to:</w:t>
      </w:r>
    </w:p>
    <w:p w14:paraId="5A704DB4" w14:textId="77777777" w:rsidR="00BC78DA" w:rsidRDefault="00BC78DA" w:rsidP="00BC78DA">
      <w:pPr>
        <w:pStyle w:val="ListParagraph"/>
        <w:numPr>
          <w:ilvl w:val="0"/>
          <w:numId w:val="42"/>
        </w:numPr>
        <w:spacing w:after="120" w:line="240" w:lineRule="auto"/>
      </w:pPr>
      <w:r>
        <w:t>Differences in the approach to bundling used by your state, or</w:t>
      </w:r>
    </w:p>
    <w:p w14:paraId="2161E3FC" w14:textId="77777777" w:rsidR="00BC78DA" w:rsidRDefault="00BC78DA" w:rsidP="00BC78DA">
      <w:pPr>
        <w:pStyle w:val="ListParagraph"/>
        <w:numPr>
          <w:ilvl w:val="0"/>
          <w:numId w:val="42"/>
        </w:numPr>
        <w:spacing w:after="120" w:line="240" w:lineRule="auto"/>
      </w:pPr>
      <w:r>
        <w:t xml:space="preserve">Differences between the assumptions here and your own state’s tax laws. </w:t>
      </w:r>
    </w:p>
    <w:p w14:paraId="32338D3E" w14:textId="4CCF12F8" w:rsidR="00046420" w:rsidRDefault="00046420" w:rsidP="00FB0544">
      <w:pPr>
        <w:spacing w:after="120" w:line="240" w:lineRule="auto"/>
        <w:rPr>
          <w:b/>
          <w:bCs/>
        </w:rPr>
      </w:pPr>
    </w:p>
    <w:p w14:paraId="2A51E693" w14:textId="77777777" w:rsidR="00935D89" w:rsidRDefault="00935D89" w:rsidP="00FB0544">
      <w:pPr>
        <w:spacing w:after="120" w:line="240" w:lineRule="auto"/>
        <w:rPr>
          <w:b/>
          <w:bCs/>
          <w:szCs w:val="24"/>
          <w:u w:val="single"/>
        </w:rPr>
      </w:pPr>
      <w:r>
        <w:rPr>
          <w:b/>
          <w:bCs/>
          <w:szCs w:val="24"/>
          <w:u w:val="single"/>
        </w:rPr>
        <w:br w:type="page"/>
      </w:r>
    </w:p>
    <w:p w14:paraId="6FA41DA4" w14:textId="3EF63BAE" w:rsidR="005B4A8F" w:rsidRPr="00FB0544" w:rsidRDefault="005B4A8F" w:rsidP="00FB0544">
      <w:pPr>
        <w:spacing w:after="120" w:line="240" w:lineRule="auto"/>
        <w:jc w:val="center"/>
        <w:rPr>
          <w:b/>
          <w:bCs/>
          <w:sz w:val="28"/>
          <w:szCs w:val="28"/>
        </w:rPr>
      </w:pPr>
      <w:r w:rsidRPr="00FB0544">
        <w:rPr>
          <w:b/>
          <w:bCs/>
          <w:sz w:val="28"/>
          <w:szCs w:val="28"/>
          <w:u w:val="single"/>
        </w:rPr>
        <w:lastRenderedPageBreak/>
        <w:t>Example 4</w:t>
      </w:r>
    </w:p>
    <w:p w14:paraId="0DBFEB7F" w14:textId="5FC1DFFF" w:rsidR="00E10FD5" w:rsidRPr="00E10FD5" w:rsidRDefault="00E10FD5" w:rsidP="00FB0544">
      <w:pPr>
        <w:spacing w:after="120" w:line="240" w:lineRule="auto"/>
        <w:rPr>
          <w:b/>
          <w:bCs/>
          <w:szCs w:val="24"/>
        </w:rPr>
      </w:pPr>
      <w:r w:rsidRPr="00E10FD5">
        <w:rPr>
          <w:b/>
          <w:bCs/>
          <w:szCs w:val="24"/>
        </w:rPr>
        <w:t>Facts:</w:t>
      </w:r>
    </w:p>
    <w:p w14:paraId="061213DE" w14:textId="707A4E6C" w:rsidR="005B4A8F" w:rsidRDefault="005B4A8F" w:rsidP="00FB0544">
      <w:pPr>
        <w:pStyle w:val="ListParagraph"/>
        <w:numPr>
          <w:ilvl w:val="0"/>
          <w:numId w:val="23"/>
        </w:numPr>
        <w:spacing w:after="120" w:line="240" w:lineRule="auto"/>
        <w:contextualSpacing w:val="0"/>
      </w:pPr>
      <w:r w:rsidRPr="005F1937">
        <w:t>Seller G</w:t>
      </w:r>
      <w:r>
        <w:t xml:space="preserve"> create</w:t>
      </w:r>
      <w:r w:rsidR="0081690D">
        <w:t>s</w:t>
      </w:r>
      <w:r>
        <w:t xml:space="preserve"> an integrated online retail store for retailers. The offering includes: (1) services to design and create retail websites, listed for a price of $1,000; (2) order processing, listed for a price of $1,000; (3) payment processing, listed for a price of $1,000, (4) hosting, listed for a price of $1,000, (5) firewall, antivirus tools, and incident tracking, listed for a price of $1,000, and (6) storage, listed for a price of $1,000. The advertised price for the package is $6,000. </w:t>
      </w:r>
    </w:p>
    <w:p w14:paraId="7E90E5B7" w14:textId="406A6D18" w:rsidR="005B4A8F" w:rsidRDefault="005B4A8F" w:rsidP="00FB0544">
      <w:pPr>
        <w:pStyle w:val="ListParagraph"/>
        <w:numPr>
          <w:ilvl w:val="0"/>
          <w:numId w:val="23"/>
        </w:numPr>
        <w:spacing w:after="120" w:line="240" w:lineRule="auto"/>
        <w:contextualSpacing w:val="0"/>
      </w:pPr>
      <w:r>
        <w:rPr>
          <w:szCs w:val="24"/>
        </w:rPr>
        <w:t>None of the items in the package can be purchased separately except the firewall, antivirus tools, and incident tracking</w:t>
      </w:r>
      <w:r w:rsidR="0081690D">
        <w:rPr>
          <w:szCs w:val="24"/>
        </w:rPr>
        <w:t xml:space="preserve">. These </w:t>
      </w:r>
      <w:r>
        <w:rPr>
          <w:szCs w:val="24"/>
        </w:rPr>
        <w:t xml:space="preserve">are sold </w:t>
      </w:r>
      <w:r w:rsidR="002956F2">
        <w:rPr>
          <w:szCs w:val="24"/>
        </w:rPr>
        <w:t>as</w:t>
      </w:r>
      <w:r>
        <w:rPr>
          <w:szCs w:val="24"/>
        </w:rPr>
        <w:t xml:space="preserve"> a stand-alone package priced at $2,000. </w:t>
      </w:r>
    </w:p>
    <w:p w14:paraId="17C994EB" w14:textId="1F8B477C" w:rsidR="005B4A8F" w:rsidRPr="005F1937" w:rsidRDefault="005B4A8F" w:rsidP="00FB0544">
      <w:pPr>
        <w:pStyle w:val="ListParagraph"/>
        <w:numPr>
          <w:ilvl w:val="0"/>
          <w:numId w:val="23"/>
        </w:numPr>
        <w:spacing w:after="120" w:line="240" w:lineRule="auto"/>
        <w:contextualSpacing w:val="0"/>
      </w:pPr>
      <w:r>
        <w:t xml:space="preserve">Purchaser H </w:t>
      </w:r>
      <w:r w:rsidR="00D13E53">
        <w:t xml:space="preserve">purchases </w:t>
      </w:r>
      <w:r>
        <w:t xml:space="preserve">the package. </w:t>
      </w:r>
    </w:p>
    <w:p w14:paraId="52A430A5" w14:textId="77777777" w:rsidR="00935D89" w:rsidRDefault="00935D89" w:rsidP="00FB0544">
      <w:pPr>
        <w:spacing w:after="120" w:line="240" w:lineRule="auto"/>
        <w:rPr>
          <w:b/>
          <w:bCs/>
          <w:szCs w:val="24"/>
        </w:rPr>
      </w:pPr>
    </w:p>
    <w:p w14:paraId="2B62C387" w14:textId="42CD2228" w:rsidR="005B4A8F" w:rsidRPr="00C0475A" w:rsidRDefault="005B4A8F" w:rsidP="00FB0544">
      <w:pPr>
        <w:spacing w:after="120" w:line="240" w:lineRule="auto"/>
        <w:rPr>
          <w:b/>
          <w:bCs/>
          <w:szCs w:val="24"/>
        </w:rPr>
      </w:pPr>
      <w:r>
        <w:rPr>
          <w:b/>
          <w:bCs/>
          <w:szCs w:val="24"/>
        </w:rPr>
        <w:t>Assumptions:</w:t>
      </w:r>
    </w:p>
    <w:p w14:paraId="06F3E8D0" w14:textId="4DE8014B" w:rsidR="005B4A8F" w:rsidRDefault="005B4A8F" w:rsidP="00FB0544">
      <w:pPr>
        <w:pStyle w:val="ListParagraph"/>
        <w:numPr>
          <w:ilvl w:val="0"/>
          <w:numId w:val="12"/>
        </w:numPr>
        <w:spacing w:after="120" w:line="240" w:lineRule="auto"/>
        <w:contextualSpacing w:val="0"/>
      </w:pPr>
      <w:r>
        <w:t>The state taxes website design and creation services and firewall services</w:t>
      </w:r>
      <w:r w:rsidR="002956F2">
        <w:t>.</w:t>
      </w:r>
    </w:p>
    <w:p w14:paraId="25C503C6" w14:textId="02BAB70F" w:rsidR="005B4A8F" w:rsidRPr="00633C3B" w:rsidRDefault="005B4A8F" w:rsidP="00FB0544">
      <w:pPr>
        <w:pStyle w:val="ListParagraph"/>
        <w:numPr>
          <w:ilvl w:val="0"/>
          <w:numId w:val="12"/>
        </w:numPr>
        <w:spacing w:after="120" w:line="240" w:lineRule="auto"/>
        <w:contextualSpacing w:val="0"/>
      </w:pPr>
      <w:r>
        <w:t xml:space="preserve">The state does not tax order processing, payment processing, hosting, </w:t>
      </w:r>
      <w:r w:rsidR="002956F2">
        <w:t>or</w:t>
      </w:r>
      <w:r>
        <w:t xml:space="preserve"> storage.</w:t>
      </w:r>
    </w:p>
    <w:p w14:paraId="797DB8FA" w14:textId="77777777" w:rsidR="00935D89" w:rsidRDefault="00935D89" w:rsidP="00FB0544">
      <w:pPr>
        <w:spacing w:after="120" w:line="240" w:lineRule="auto"/>
        <w:rPr>
          <w:b/>
          <w:bCs/>
        </w:rPr>
      </w:pPr>
    </w:p>
    <w:p w14:paraId="1ED5A5CE" w14:textId="7FEB1B28" w:rsidR="005B4A8F" w:rsidRDefault="005B4A8F" w:rsidP="00FB0544">
      <w:pPr>
        <w:spacing w:after="120" w:line="240" w:lineRule="auto"/>
      </w:pPr>
      <w:r w:rsidRPr="009423C2">
        <w:rPr>
          <w:b/>
          <w:bCs/>
        </w:rPr>
        <w:t>Questions:</w:t>
      </w:r>
      <w:r>
        <w:t xml:space="preserve"> </w:t>
      </w:r>
    </w:p>
    <w:p w14:paraId="4DBE6D38" w14:textId="12ADF40B" w:rsidR="005B4A8F" w:rsidRDefault="005B4A8F" w:rsidP="00FB0544">
      <w:pPr>
        <w:pStyle w:val="ListParagraph"/>
        <w:numPr>
          <w:ilvl w:val="0"/>
          <w:numId w:val="25"/>
        </w:numPr>
        <w:spacing w:after="120" w:line="240" w:lineRule="auto"/>
        <w:contextualSpacing w:val="0"/>
      </w:pPr>
      <w:r>
        <w:t>Is the transaction a bundled transactio</w:t>
      </w:r>
      <w:r w:rsidR="00D13E53">
        <w:t>n?</w:t>
      </w:r>
    </w:p>
    <w:p w14:paraId="5DF659EF" w14:textId="25C014DE" w:rsidR="005B4A8F" w:rsidRDefault="005B4A8F" w:rsidP="00FB0544">
      <w:pPr>
        <w:pStyle w:val="ListParagraph"/>
        <w:numPr>
          <w:ilvl w:val="0"/>
          <w:numId w:val="27"/>
        </w:numPr>
        <w:spacing w:after="120" w:line="240" w:lineRule="auto"/>
        <w:ind w:left="1080" w:hanging="360"/>
        <w:contextualSpacing w:val="0"/>
      </w:pPr>
      <w:r>
        <w:t>Is there one or more “distinct and identifiable</w:t>
      </w:r>
      <w:r w:rsidR="00633C3B">
        <w:t>”</w:t>
      </w:r>
      <w:r>
        <w:t xml:space="preserve"> products? If so, what are they?</w:t>
      </w:r>
    </w:p>
    <w:p w14:paraId="4EE4FEB0" w14:textId="68408911" w:rsidR="005B4A8F" w:rsidRDefault="005B4A8F" w:rsidP="00FB0544">
      <w:pPr>
        <w:pStyle w:val="ListParagraph"/>
        <w:numPr>
          <w:ilvl w:val="0"/>
          <w:numId w:val="27"/>
        </w:numPr>
        <w:spacing w:after="120" w:line="240" w:lineRule="auto"/>
        <w:ind w:left="1080" w:hanging="360"/>
        <w:contextualSpacing w:val="0"/>
      </w:pPr>
      <w:r>
        <w:t>Is there one nonitemized price</w:t>
      </w:r>
      <w:r w:rsidR="0081690D">
        <w:t>?</w:t>
      </w:r>
      <w:r>
        <w:t xml:space="preserve"> If so, what is the price?</w:t>
      </w:r>
    </w:p>
    <w:p w14:paraId="2196611C" w14:textId="281D1FC6" w:rsidR="005B4A8F" w:rsidRDefault="005B4A8F" w:rsidP="00FB0544">
      <w:pPr>
        <w:pStyle w:val="ListParagraph"/>
        <w:numPr>
          <w:ilvl w:val="0"/>
          <w:numId w:val="27"/>
        </w:numPr>
        <w:spacing w:after="120" w:line="240" w:lineRule="auto"/>
        <w:ind w:left="1080" w:hanging="360"/>
        <w:contextualSpacing w:val="0"/>
      </w:pPr>
      <w:r>
        <w:t>Does the sales price vary or is it separately negotiable based on purchaser selection? I</w:t>
      </w:r>
      <w:r w:rsidR="0081690D">
        <w:t>f</w:t>
      </w:r>
      <w:r>
        <w:t xml:space="preserve"> so, how does that impact the result?</w:t>
      </w:r>
    </w:p>
    <w:p w14:paraId="34187818" w14:textId="2F3623A7" w:rsidR="00633C3B" w:rsidRDefault="00633C3B" w:rsidP="00FB0544">
      <w:pPr>
        <w:pStyle w:val="ListParagraph"/>
        <w:numPr>
          <w:ilvl w:val="0"/>
          <w:numId w:val="25"/>
        </w:numPr>
        <w:spacing w:after="120" w:line="240" w:lineRule="auto"/>
        <w:contextualSpacing w:val="0"/>
      </w:pPr>
      <w:r>
        <w:t xml:space="preserve">Does this example present an exception to the Streamlined definition of </w:t>
      </w:r>
      <w:r w:rsidR="002956F2">
        <w:t xml:space="preserve">a </w:t>
      </w:r>
      <w:r>
        <w:t>bundled transaction?</w:t>
      </w:r>
    </w:p>
    <w:p w14:paraId="2493ADC8" w14:textId="7E1CDB5D" w:rsidR="005B4A8F" w:rsidRDefault="005B4A8F" w:rsidP="00FB0544">
      <w:pPr>
        <w:pStyle w:val="ListParagraph"/>
        <w:numPr>
          <w:ilvl w:val="0"/>
          <w:numId w:val="25"/>
        </w:numPr>
        <w:spacing w:after="120" w:line="240" w:lineRule="auto"/>
        <w:contextualSpacing w:val="0"/>
      </w:pPr>
      <w:r>
        <w:t>Did you encounter challenges or have questions in applying the bundling analysis to the example?</w:t>
      </w:r>
    </w:p>
    <w:p w14:paraId="4373FC1C" w14:textId="77777777" w:rsidR="00BC78DA" w:rsidRDefault="00BC78DA" w:rsidP="00BC78DA">
      <w:pPr>
        <w:spacing w:after="120" w:line="240" w:lineRule="auto"/>
        <w:ind w:left="360"/>
      </w:pPr>
      <w:r>
        <w:t>NOTE: If your own state’s approach to bundling is different from the Streamlined approach, we would also be interested in knowing whether you think the result would differ and whether this difference would be due to:</w:t>
      </w:r>
    </w:p>
    <w:p w14:paraId="539B958A" w14:textId="77777777" w:rsidR="00BC78DA" w:rsidRDefault="00BC78DA" w:rsidP="00BC78DA">
      <w:pPr>
        <w:pStyle w:val="ListParagraph"/>
        <w:numPr>
          <w:ilvl w:val="0"/>
          <w:numId w:val="42"/>
        </w:numPr>
        <w:spacing w:after="120" w:line="240" w:lineRule="auto"/>
      </w:pPr>
      <w:r>
        <w:t>Differences in the approach to bundling used by your state, or</w:t>
      </w:r>
    </w:p>
    <w:p w14:paraId="12C4A108" w14:textId="77777777" w:rsidR="00BC78DA" w:rsidRDefault="00BC78DA" w:rsidP="00BC78DA">
      <w:pPr>
        <w:pStyle w:val="ListParagraph"/>
        <w:numPr>
          <w:ilvl w:val="0"/>
          <w:numId w:val="42"/>
        </w:numPr>
        <w:spacing w:after="120" w:line="240" w:lineRule="auto"/>
      </w:pPr>
      <w:r>
        <w:t xml:space="preserve">Differences between the assumptions here and your own state’s tax laws. </w:t>
      </w:r>
    </w:p>
    <w:p w14:paraId="40580CF8" w14:textId="77777777" w:rsidR="00046420" w:rsidRDefault="00046420" w:rsidP="00FB0544">
      <w:pPr>
        <w:spacing w:after="120" w:line="240" w:lineRule="auto"/>
        <w:rPr>
          <w:b/>
          <w:bCs/>
        </w:rPr>
      </w:pPr>
    </w:p>
    <w:p w14:paraId="7ECB1ECD" w14:textId="77777777" w:rsidR="00FB0544" w:rsidRDefault="00FB0544">
      <w:pPr>
        <w:rPr>
          <w:b/>
          <w:bCs/>
          <w:u w:val="single"/>
        </w:rPr>
      </w:pPr>
      <w:r>
        <w:rPr>
          <w:b/>
          <w:bCs/>
          <w:u w:val="single"/>
        </w:rPr>
        <w:br w:type="page"/>
      </w:r>
    </w:p>
    <w:p w14:paraId="2A9FA896" w14:textId="5169AD36" w:rsidR="006B4667" w:rsidRPr="00FB0544" w:rsidRDefault="00046420" w:rsidP="00FB0544">
      <w:pPr>
        <w:spacing w:after="120" w:line="240" w:lineRule="auto"/>
        <w:jc w:val="center"/>
        <w:rPr>
          <w:b/>
          <w:bCs/>
          <w:sz w:val="28"/>
          <w:szCs w:val="24"/>
        </w:rPr>
      </w:pPr>
      <w:r w:rsidRPr="00FB0544">
        <w:rPr>
          <w:b/>
          <w:bCs/>
          <w:sz w:val="28"/>
          <w:szCs w:val="24"/>
          <w:u w:val="single"/>
        </w:rPr>
        <w:lastRenderedPageBreak/>
        <w:t>Example 5</w:t>
      </w:r>
    </w:p>
    <w:p w14:paraId="08828DAB" w14:textId="672E3AF1" w:rsidR="00E10FD5" w:rsidRPr="00E10FD5" w:rsidRDefault="00E10FD5" w:rsidP="00FB0544">
      <w:pPr>
        <w:spacing w:after="120" w:line="240" w:lineRule="auto"/>
        <w:rPr>
          <w:b/>
          <w:bCs/>
        </w:rPr>
      </w:pPr>
      <w:r w:rsidRPr="00E10FD5">
        <w:rPr>
          <w:b/>
          <w:bCs/>
        </w:rPr>
        <w:t>Facts:</w:t>
      </w:r>
    </w:p>
    <w:p w14:paraId="43B2F4EA" w14:textId="2C7D6633" w:rsidR="009506BD" w:rsidRDefault="00D13E53" w:rsidP="00FB0544">
      <w:pPr>
        <w:pStyle w:val="ListParagraph"/>
        <w:numPr>
          <w:ilvl w:val="0"/>
          <w:numId w:val="11"/>
        </w:numPr>
        <w:spacing w:after="120" w:line="240" w:lineRule="auto"/>
        <w:contextualSpacing w:val="0"/>
      </w:pPr>
      <w:r>
        <w:t>Seller I</w:t>
      </w:r>
      <w:r w:rsidR="00B63F15">
        <w:t xml:space="preserve"> acquires</w:t>
      </w:r>
      <w:r w:rsidR="006B4667">
        <w:t xml:space="preserve"> data,</w:t>
      </w:r>
      <w:r w:rsidR="00B63F15">
        <w:t xml:space="preserve"> performs research</w:t>
      </w:r>
      <w:r w:rsidR="006B4667">
        <w:t>,</w:t>
      </w:r>
      <w:r w:rsidR="00B63F15">
        <w:t xml:space="preserve"> and creates a database of information which is organized </w:t>
      </w:r>
      <w:r w:rsidR="006D0A59">
        <w:t xml:space="preserve">and used </w:t>
      </w:r>
      <w:r w:rsidR="00B63F15">
        <w:t xml:space="preserve">by </w:t>
      </w:r>
      <w:r w:rsidR="002956F2">
        <w:t>Seller I</w:t>
      </w:r>
      <w:r w:rsidR="00B63F15">
        <w:t>.</w:t>
      </w:r>
    </w:p>
    <w:p w14:paraId="37CB38BF" w14:textId="48399AEF" w:rsidR="009506BD" w:rsidRDefault="00D13E53" w:rsidP="00FB0544">
      <w:pPr>
        <w:pStyle w:val="ListParagraph"/>
        <w:numPr>
          <w:ilvl w:val="0"/>
          <w:numId w:val="11"/>
        </w:numPr>
        <w:spacing w:after="120" w:line="240" w:lineRule="auto"/>
        <w:contextualSpacing w:val="0"/>
      </w:pPr>
      <w:r>
        <w:t>Seller I</w:t>
      </w:r>
      <w:r w:rsidR="009506BD">
        <w:t xml:space="preserve"> </w:t>
      </w:r>
      <w:r w:rsidR="006D0A59">
        <w:t>publishes reports on the research</w:t>
      </w:r>
      <w:r w:rsidR="005B4A8F">
        <w:t>.</w:t>
      </w:r>
    </w:p>
    <w:p w14:paraId="0811D921" w14:textId="4EFDDC35" w:rsidR="006B4667" w:rsidRDefault="00D13E53" w:rsidP="00FB0544">
      <w:pPr>
        <w:pStyle w:val="ListParagraph"/>
        <w:numPr>
          <w:ilvl w:val="0"/>
          <w:numId w:val="11"/>
        </w:numPr>
        <w:spacing w:after="120" w:line="240" w:lineRule="auto"/>
        <w:contextualSpacing w:val="0"/>
      </w:pPr>
      <w:r>
        <w:t>Seller I</w:t>
      </w:r>
      <w:r w:rsidR="0072382C">
        <w:t xml:space="preserve"> sells the reports </w:t>
      </w:r>
      <w:r w:rsidR="005B4A8F">
        <w:t xml:space="preserve">for $100 each </w:t>
      </w:r>
      <w:r w:rsidR="006D0A59">
        <w:t>in printed or downloadable form</w:t>
      </w:r>
      <w:r w:rsidR="005B4A8F">
        <w:t xml:space="preserve">; </w:t>
      </w:r>
      <w:r w:rsidR="00C153A7">
        <w:t>Seller I</w:t>
      </w:r>
      <w:r w:rsidR="005B4A8F">
        <w:t xml:space="preserve"> has 10 such reports. The reports</w:t>
      </w:r>
      <w:r w:rsidR="006D0A59">
        <w:t xml:space="preserve"> are copyrighted to the </w:t>
      </w:r>
      <w:r w:rsidR="002956F2">
        <w:t>Seller I</w:t>
      </w:r>
      <w:r w:rsidR="006D0A59">
        <w:t>.</w:t>
      </w:r>
    </w:p>
    <w:p w14:paraId="20AC7B67" w14:textId="46067DF9" w:rsidR="006B4667" w:rsidRDefault="00D13E53" w:rsidP="00FB0544">
      <w:pPr>
        <w:pStyle w:val="ListParagraph"/>
        <w:numPr>
          <w:ilvl w:val="0"/>
          <w:numId w:val="11"/>
        </w:numPr>
        <w:spacing w:after="120" w:line="240" w:lineRule="auto"/>
        <w:contextualSpacing w:val="0"/>
      </w:pPr>
      <w:r>
        <w:t>Seller I</w:t>
      </w:r>
      <w:r w:rsidR="0072382C">
        <w:t xml:space="preserve"> </w:t>
      </w:r>
      <w:r w:rsidR="00DB7769">
        <w:t xml:space="preserve">also </w:t>
      </w:r>
      <w:r w:rsidR="00B63F15">
        <w:t>contracts with individuals who fall into two categories</w:t>
      </w:r>
      <w:r w:rsidR="006B4667">
        <w:t>:</w:t>
      </w:r>
      <w:r w:rsidR="00B63F15">
        <w:t xml:space="preserve"> </w:t>
      </w:r>
    </w:p>
    <w:p w14:paraId="474AB89B" w14:textId="18FAF22D" w:rsidR="0072382C" w:rsidRDefault="005D35E6" w:rsidP="00FB0544">
      <w:pPr>
        <w:pStyle w:val="ListParagraph"/>
        <w:numPr>
          <w:ilvl w:val="1"/>
          <w:numId w:val="11"/>
        </w:numPr>
        <w:spacing w:after="120" w:line="240" w:lineRule="auto"/>
        <w:contextualSpacing w:val="0"/>
      </w:pPr>
      <w:r>
        <w:t xml:space="preserve">Data </w:t>
      </w:r>
      <w:r w:rsidR="00DB7769">
        <w:t>C</w:t>
      </w:r>
      <w:r>
        <w:t>ustomers</w:t>
      </w:r>
    </w:p>
    <w:p w14:paraId="78FA022B" w14:textId="46486284" w:rsidR="0072382C" w:rsidRDefault="009423C2" w:rsidP="00FB0544">
      <w:pPr>
        <w:pStyle w:val="ListParagraph"/>
        <w:numPr>
          <w:ilvl w:val="2"/>
          <w:numId w:val="11"/>
        </w:numPr>
        <w:spacing w:after="120" w:line="240" w:lineRule="auto"/>
        <w:contextualSpacing w:val="0"/>
      </w:pPr>
      <w:r>
        <w:t xml:space="preserve">For </w:t>
      </w:r>
      <w:r w:rsidR="00456E41">
        <w:t>$600,</w:t>
      </w:r>
      <w:r w:rsidR="006D0A59">
        <w:t xml:space="preserve"> </w:t>
      </w:r>
      <w:r>
        <w:t>i</w:t>
      </w:r>
      <w:r w:rsidR="00B63F15">
        <w:t xml:space="preserve">ndividuals </w:t>
      </w:r>
      <w:r>
        <w:t xml:space="preserve">may </w:t>
      </w:r>
      <w:r w:rsidR="006B4667">
        <w:t xml:space="preserve">obtain </w:t>
      </w:r>
      <w:r w:rsidR="005D35E6">
        <w:t>five of the</w:t>
      </w:r>
      <w:r w:rsidR="006D0A59">
        <w:t xml:space="preserve"> </w:t>
      </w:r>
      <w:r w:rsidR="005A5D9E">
        <w:t xml:space="preserve">published </w:t>
      </w:r>
      <w:r w:rsidR="006D0A59">
        <w:t>reports</w:t>
      </w:r>
      <w:r w:rsidR="0072382C">
        <w:t>.</w:t>
      </w:r>
    </w:p>
    <w:p w14:paraId="76DC34FD" w14:textId="7BF5B9F0" w:rsidR="00DB7769" w:rsidRDefault="00DB7769" w:rsidP="00FB0544">
      <w:pPr>
        <w:pStyle w:val="ListParagraph"/>
        <w:numPr>
          <w:ilvl w:val="2"/>
          <w:numId w:val="11"/>
        </w:numPr>
        <w:spacing w:after="120" w:line="240" w:lineRule="auto"/>
        <w:contextualSpacing w:val="0"/>
      </w:pPr>
      <w:r>
        <w:t>A Data Customer</w:t>
      </w:r>
      <w:r w:rsidR="0072382C">
        <w:t xml:space="preserve"> may</w:t>
      </w:r>
      <w:r w:rsidR="006B4667">
        <w:t xml:space="preserve"> </w:t>
      </w:r>
      <w:r w:rsidR="00B63F15">
        <w:t xml:space="preserve">submit their personal data to </w:t>
      </w:r>
      <w:r w:rsidR="00D13E53">
        <w:t>Seller I</w:t>
      </w:r>
      <w:r w:rsidR="00843D63">
        <w:t xml:space="preserve">. If they do, </w:t>
      </w:r>
      <w:r w:rsidR="00D13E53">
        <w:t>Seller I</w:t>
      </w:r>
      <w:r w:rsidR="0072382C">
        <w:t xml:space="preserve"> </w:t>
      </w:r>
      <w:r w:rsidR="00456E41">
        <w:t xml:space="preserve">will analyze </w:t>
      </w:r>
      <w:r w:rsidR="00843D63">
        <w:t xml:space="preserve">the data </w:t>
      </w:r>
      <w:r w:rsidR="00456E41">
        <w:t xml:space="preserve">and provide the </w:t>
      </w:r>
      <w:r>
        <w:t>D</w:t>
      </w:r>
      <w:r w:rsidR="0072382C">
        <w:t xml:space="preserve">ata </w:t>
      </w:r>
      <w:r>
        <w:t>C</w:t>
      </w:r>
      <w:r w:rsidR="00456E41">
        <w:t>ustomer with</w:t>
      </w:r>
      <w:r w:rsidR="009423C2">
        <w:t xml:space="preserve"> </w:t>
      </w:r>
      <w:r>
        <w:t>an updated</w:t>
      </w:r>
      <w:r w:rsidR="009423C2">
        <w:t xml:space="preserve"> </w:t>
      </w:r>
      <w:r w:rsidR="00456E41">
        <w:t>report</w:t>
      </w:r>
      <w:r>
        <w:t xml:space="preserve"> </w:t>
      </w:r>
      <w:r w:rsidR="00843D63">
        <w:t>based on</w:t>
      </w:r>
      <w:r>
        <w:t xml:space="preserve"> the </w:t>
      </w:r>
      <w:r w:rsidR="00843D63">
        <w:t>D</w:t>
      </w:r>
      <w:r>
        <w:t xml:space="preserve">ata </w:t>
      </w:r>
      <w:r w:rsidR="00843D63">
        <w:t>C</w:t>
      </w:r>
      <w:r>
        <w:t>ustomer’s data</w:t>
      </w:r>
      <w:r w:rsidR="00D14886">
        <w:t xml:space="preserve"> and</w:t>
      </w:r>
      <w:r w:rsidR="006D0A59">
        <w:t xml:space="preserve"> which the</w:t>
      </w:r>
      <w:r w:rsidR="00D14886">
        <w:t xml:space="preserve"> Data</w:t>
      </w:r>
      <w:r w:rsidR="006D0A59">
        <w:t xml:space="preserve"> </w:t>
      </w:r>
      <w:r w:rsidR="00D14886">
        <w:t>C</w:t>
      </w:r>
      <w:r w:rsidR="006D0A59">
        <w:t xml:space="preserve">ustomer may </w:t>
      </w:r>
      <w:r w:rsidR="005A5D9E">
        <w:t xml:space="preserve">download </w:t>
      </w:r>
      <w:r w:rsidR="005D35E6">
        <w:t>or print</w:t>
      </w:r>
      <w:r>
        <w:t>.</w:t>
      </w:r>
      <w:r w:rsidRPr="00DB7769">
        <w:t xml:space="preserve"> </w:t>
      </w:r>
      <w:r>
        <w:t xml:space="preserve">If the </w:t>
      </w:r>
      <w:r w:rsidR="00D14886">
        <w:t>Data C</w:t>
      </w:r>
      <w:r>
        <w:t xml:space="preserve">ustomer submits their personal data, they </w:t>
      </w:r>
      <w:r w:rsidR="00D14886">
        <w:t>will</w:t>
      </w:r>
      <w:r>
        <w:t xml:space="preserve"> receive a </w:t>
      </w:r>
      <w:r w:rsidR="00D14886">
        <w:t xml:space="preserve">$200 </w:t>
      </w:r>
      <w:r>
        <w:t>refund.</w:t>
      </w:r>
    </w:p>
    <w:p w14:paraId="656427B7" w14:textId="0349BE91" w:rsidR="006B4667" w:rsidRDefault="00D13E53" w:rsidP="00FB0544">
      <w:pPr>
        <w:pStyle w:val="ListParagraph"/>
        <w:numPr>
          <w:ilvl w:val="2"/>
          <w:numId w:val="11"/>
        </w:numPr>
        <w:spacing w:after="120" w:line="240" w:lineRule="auto"/>
        <w:contextualSpacing w:val="0"/>
      </w:pPr>
      <w:r>
        <w:t>Seller I</w:t>
      </w:r>
      <w:r w:rsidR="00843D63">
        <w:t xml:space="preserve"> update</w:t>
      </w:r>
      <w:r w:rsidR="002956F2">
        <w:t>s</w:t>
      </w:r>
      <w:r w:rsidR="00843D63">
        <w:t xml:space="preserve"> t</w:t>
      </w:r>
      <w:r w:rsidR="00DB7769">
        <w:t xml:space="preserve">he </w:t>
      </w:r>
      <w:r w:rsidR="00843D63">
        <w:t xml:space="preserve">Data Customer’s </w:t>
      </w:r>
      <w:r w:rsidR="00DB7769">
        <w:t xml:space="preserve">report </w:t>
      </w:r>
      <w:r w:rsidR="006D0A59">
        <w:t xml:space="preserve">over time as </w:t>
      </w:r>
      <w:r>
        <w:t>Seller I</w:t>
      </w:r>
      <w:r w:rsidR="00D14886">
        <w:t xml:space="preserve"> </w:t>
      </w:r>
      <w:r w:rsidR="006D0A59">
        <w:t>acquires additional data.</w:t>
      </w:r>
      <w:r w:rsidR="005D35E6">
        <w:t xml:space="preserve"> </w:t>
      </w:r>
      <w:r w:rsidR="00843D63">
        <w:t>The updated report is provided to the Data Customer free of charge.</w:t>
      </w:r>
      <w:r>
        <w:t xml:space="preserve"> </w:t>
      </w:r>
    </w:p>
    <w:p w14:paraId="22534DF9" w14:textId="56F59FEF" w:rsidR="00D14886" w:rsidRDefault="005D35E6" w:rsidP="00FB0544">
      <w:pPr>
        <w:pStyle w:val="ListParagraph"/>
        <w:numPr>
          <w:ilvl w:val="1"/>
          <w:numId w:val="11"/>
        </w:numPr>
        <w:spacing w:after="120" w:line="240" w:lineRule="auto"/>
        <w:contextualSpacing w:val="0"/>
      </w:pPr>
      <w:r>
        <w:t xml:space="preserve">Access </w:t>
      </w:r>
      <w:r w:rsidR="00D14886">
        <w:t>Cu</w:t>
      </w:r>
      <w:r>
        <w:t>stomers</w:t>
      </w:r>
    </w:p>
    <w:p w14:paraId="1351510E" w14:textId="56299BC6" w:rsidR="00D14886" w:rsidRDefault="00843D63" w:rsidP="00FB0544">
      <w:pPr>
        <w:pStyle w:val="ListParagraph"/>
        <w:numPr>
          <w:ilvl w:val="2"/>
          <w:numId w:val="11"/>
        </w:numPr>
        <w:spacing w:after="120" w:line="240" w:lineRule="auto"/>
        <w:contextualSpacing w:val="0"/>
      </w:pPr>
      <w:r>
        <w:t xml:space="preserve">For a $2,000 subscription fee (subject to annual renewal for $200 per year), Access Customers obtain access to all published reports as well as to the data and information that </w:t>
      </w:r>
      <w:r w:rsidR="00D13E53">
        <w:t>Seller I</w:t>
      </w:r>
      <w:r>
        <w:t xml:space="preserve"> has acquired.</w:t>
      </w:r>
    </w:p>
    <w:p w14:paraId="31A0A9D9" w14:textId="2FE9BC75" w:rsidR="006B4667" w:rsidRPr="00C069DE" w:rsidRDefault="00D14886" w:rsidP="00FB0544">
      <w:pPr>
        <w:pStyle w:val="ListParagraph"/>
        <w:numPr>
          <w:ilvl w:val="2"/>
          <w:numId w:val="11"/>
        </w:numPr>
        <w:spacing w:after="120" w:line="240" w:lineRule="auto"/>
        <w:contextualSpacing w:val="0"/>
      </w:pPr>
      <w:r>
        <w:t>The data and information are</w:t>
      </w:r>
      <w:r w:rsidR="009423C2">
        <w:t xml:space="preserve"> made available through</w:t>
      </w:r>
      <w:r>
        <w:t xml:space="preserve"> </w:t>
      </w:r>
      <w:r w:rsidR="00D13E53">
        <w:t>Seller I</w:t>
      </w:r>
      <w:r w:rsidR="009423C2">
        <w:t xml:space="preserve">’s </w:t>
      </w:r>
      <w:r w:rsidR="00843D63">
        <w:t xml:space="preserve">App. </w:t>
      </w:r>
      <w:r w:rsidR="00D13E53">
        <w:t>Seller I</w:t>
      </w:r>
      <w:r w:rsidR="00843D63">
        <w:t>’s App</w:t>
      </w:r>
      <w:r w:rsidR="005A5D9E">
        <w:t xml:space="preserve"> </w:t>
      </w:r>
      <w:r w:rsidR="009423C2">
        <w:t xml:space="preserve">provides access </w:t>
      </w:r>
      <w:r w:rsidR="00843D63">
        <w:t xml:space="preserve">to the reports </w:t>
      </w:r>
      <w:r w:rsidR="009423C2">
        <w:t>and other digital tools</w:t>
      </w:r>
      <w:r w:rsidR="00633C3B">
        <w:t xml:space="preserve"> </w:t>
      </w:r>
      <w:r w:rsidR="00633C3B" w:rsidRPr="00C069DE">
        <w:t>like log-in, FAQs, visuals highlighting the data, and sorting of reports</w:t>
      </w:r>
      <w:r w:rsidR="00B63F15" w:rsidRPr="00C069DE">
        <w:t xml:space="preserve">. </w:t>
      </w:r>
    </w:p>
    <w:p w14:paraId="72475805" w14:textId="00D61C9D" w:rsidR="00C153A7" w:rsidRDefault="00C153A7" w:rsidP="00FB0544">
      <w:pPr>
        <w:pStyle w:val="ListParagraph"/>
        <w:numPr>
          <w:ilvl w:val="0"/>
          <w:numId w:val="11"/>
        </w:numPr>
        <w:spacing w:after="120" w:line="240" w:lineRule="auto"/>
        <w:contextualSpacing w:val="0"/>
      </w:pPr>
      <w:r>
        <w:t>Customer J is a Data Customer and provides its personal data. Customer J pays $600 and then receives a $200 refund.</w:t>
      </w:r>
    </w:p>
    <w:p w14:paraId="206F7266" w14:textId="4EC7687E" w:rsidR="00C153A7" w:rsidRDefault="00C153A7" w:rsidP="00FB0544">
      <w:pPr>
        <w:pStyle w:val="ListParagraph"/>
        <w:numPr>
          <w:ilvl w:val="0"/>
          <w:numId w:val="11"/>
        </w:numPr>
        <w:spacing w:after="120" w:line="240" w:lineRule="auto"/>
        <w:contextualSpacing w:val="0"/>
      </w:pPr>
      <w:r>
        <w:t xml:space="preserve">Customer K is an Access Customer. </w:t>
      </w:r>
    </w:p>
    <w:p w14:paraId="6C25EA6A" w14:textId="77777777" w:rsidR="00935D89" w:rsidRDefault="00935D89" w:rsidP="00FB0544">
      <w:pPr>
        <w:spacing w:after="120" w:line="240" w:lineRule="auto"/>
        <w:rPr>
          <w:b/>
          <w:bCs/>
        </w:rPr>
      </w:pPr>
    </w:p>
    <w:p w14:paraId="2EB3AA0E" w14:textId="2B4E0BC2" w:rsidR="006B4667" w:rsidRPr="006B4667" w:rsidRDefault="006B4667" w:rsidP="00FB0544">
      <w:pPr>
        <w:spacing w:after="120" w:line="240" w:lineRule="auto"/>
        <w:rPr>
          <w:b/>
          <w:bCs/>
        </w:rPr>
      </w:pPr>
      <w:r w:rsidRPr="006B4667">
        <w:rPr>
          <w:b/>
          <w:bCs/>
        </w:rPr>
        <w:t>Assumptions:</w:t>
      </w:r>
    </w:p>
    <w:p w14:paraId="776965E1" w14:textId="335372B8" w:rsidR="009423C2" w:rsidRDefault="006B4667" w:rsidP="00FB0544">
      <w:pPr>
        <w:pStyle w:val="ListParagraph"/>
        <w:numPr>
          <w:ilvl w:val="0"/>
          <w:numId w:val="12"/>
        </w:numPr>
        <w:spacing w:after="120" w:line="240" w:lineRule="auto"/>
        <w:contextualSpacing w:val="0"/>
      </w:pPr>
      <w:r>
        <w:t xml:space="preserve">The state </w:t>
      </w:r>
      <w:r w:rsidR="005A5D9E">
        <w:t xml:space="preserve">generally taxes </w:t>
      </w:r>
      <w:r>
        <w:t>tangible personal property</w:t>
      </w:r>
      <w:r w:rsidR="009423C2">
        <w:t xml:space="preserve"> and includes prewritten software in its definition of tangible personal property.</w:t>
      </w:r>
    </w:p>
    <w:p w14:paraId="39679A4D" w14:textId="49A575AD" w:rsidR="00D13E53" w:rsidRDefault="009423C2" w:rsidP="00FB0544">
      <w:pPr>
        <w:pStyle w:val="ListParagraph"/>
        <w:numPr>
          <w:ilvl w:val="0"/>
          <w:numId w:val="12"/>
        </w:numPr>
        <w:spacing w:after="120" w:line="240" w:lineRule="auto"/>
        <w:contextualSpacing w:val="0"/>
      </w:pPr>
      <w:r>
        <w:t xml:space="preserve">The state </w:t>
      </w:r>
      <w:r w:rsidR="005A5D9E">
        <w:t>taxes both physical and</w:t>
      </w:r>
      <w:r w:rsidR="007174E9">
        <w:t xml:space="preserve"> digital </w:t>
      </w:r>
      <w:r w:rsidR="00D13E53">
        <w:t>reports.</w:t>
      </w:r>
    </w:p>
    <w:p w14:paraId="4A289CA8" w14:textId="79703592" w:rsidR="009423C2" w:rsidRDefault="00D13E53" w:rsidP="00FB0544">
      <w:pPr>
        <w:pStyle w:val="ListParagraph"/>
        <w:numPr>
          <w:ilvl w:val="0"/>
          <w:numId w:val="12"/>
        </w:numPr>
        <w:spacing w:after="120" w:line="240" w:lineRule="auto"/>
        <w:contextualSpacing w:val="0"/>
      </w:pPr>
      <w:r>
        <w:t>T</w:t>
      </w:r>
      <w:r w:rsidR="005D35E6">
        <w:t xml:space="preserve">he detailed analysis obtained by </w:t>
      </w:r>
      <w:r>
        <w:t>Data Customers</w:t>
      </w:r>
      <w:r w:rsidR="005D35E6">
        <w:t xml:space="preserve"> is not a “digital book.” </w:t>
      </w:r>
    </w:p>
    <w:p w14:paraId="07E1DDC6" w14:textId="324825A5" w:rsidR="009423C2" w:rsidRDefault="009423C2" w:rsidP="00FB0544">
      <w:pPr>
        <w:pStyle w:val="ListParagraph"/>
        <w:numPr>
          <w:ilvl w:val="0"/>
          <w:numId w:val="12"/>
        </w:numPr>
        <w:spacing w:after="120" w:line="240" w:lineRule="auto"/>
        <w:contextualSpacing w:val="0"/>
      </w:pPr>
      <w:r>
        <w:t>The state does not tax services</w:t>
      </w:r>
      <w:r w:rsidR="005D35E6">
        <w:t xml:space="preserve"> and would include </w:t>
      </w:r>
      <w:r w:rsidR="00FE76AA">
        <w:t xml:space="preserve">in the definition of service </w:t>
      </w:r>
      <w:r w:rsidR="005D35E6">
        <w:t xml:space="preserve">both the analysis of individual data sold to </w:t>
      </w:r>
      <w:r w:rsidR="00D13E53">
        <w:t>Data Customers</w:t>
      </w:r>
      <w:r w:rsidR="005D35E6">
        <w:t xml:space="preserve"> as well as the </w:t>
      </w:r>
      <w:r w:rsidR="00FE76AA">
        <w:t xml:space="preserve">subscription for </w:t>
      </w:r>
      <w:r w:rsidR="005D35E6">
        <w:t xml:space="preserve">access to the data provided to </w:t>
      </w:r>
      <w:r w:rsidR="00D13E53">
        <w:t>Data Customers</w:t>
      </w:r>
      <w:r w:rsidR="005D35E6">
        <w:t>.</w:t>
      </w:r>
    </w:p>
    <w:p w14:paraId="397725EF" w14:textId="77777777" w:rsidR="00935D89" w:rsidRDefault="00935D89" w:rsidP="00FB0544">
      <w:pPr>
        <w:spacing w:after="120" w:line="240" w:lineRule="auto"/>
        <w:rPr>
          <w:b/>
          <w:bCs/>
        </w:rPr>
      </w:pPr>
    </w:p>
    <w:p w14:paraId="15A7F8D7" w14:textId="77777777" w:rsidR="00BC78DA" w:rsidRDefault="00BC78DA">
      <w:pPr>
        <w:rPr>
          <w:b/>
          <w:bCs/>
        </w:rPr>
      </w:pPr>
      <w:r>
        <w:rPr>
          <w:b/>
          <w:bCs/>
        </w:rPr>
        <w:br w:type="page"/>
      </w:r>
    </w:p>
    <w:p w14:paraId="62A5D7A4" w14:textId="48CDAE63" w:rsidR="00901BC4" w:rsidRDefault="009423C2" w:rsidP="00FB0544">
      <w:pPr>
        <w:spacing w:after="120" w:line="240" w:lineRule="auto"/>
        <w:rPr>
          <w:b/>
          <w:bCs/>
        </w:rPr>
      </w:pPr>
      <w:r w:rsidRPr="009423C2">
        <w:rPr>
          <w:b/>
          <w:bCs/>
        </w:rPr>
        <w:lastRenderedPageBreak/>
        <w:t>Questions:</w:t>
      </w:r>
    </w:p>
    <w:p w14:paraId="56DFBADB" w14:textId="0DAFB0E7" w:rsidR="00901BC4" w:rsidRDefault="00901BC4" w:rsidP="00FB0544">
      <w:pPr>
        <w:pStyle w:val="ListParagraph"/>
        <w:numPr>
          <w:ilvl w:val="0"/>
          <w:numId w:val="39"/>
        </w:numPr>
        <w:spacing w:after="120" w:line="240" w:lineRule="auto"/>
        <w:contextualSpacing w:val="0"/>
      </w:pPr>
      <w:r w:rsidRPr="00901BC4">
        <w:t xml:space="preserve">Sales of </w:t>
      </w:r>
      <w:r w:rsidR="00C153A7">
        <w:t>the $100</w:t>
      </w:r>
      <w:r w:rsidRPr="00901BC4">
        <w:t xml:space="preserve"> reports</w:t>
      </w:r>
      <w:r>
        <w:t>:</w:t>
      </w:r>
    </w:p>
    <w:p w14:paraId="67141597" w14:textId="6EDAB008" w:rsidR="00901BC4" w:rsidRDefault="00901BC4" w:rsidP="00FB0544">
      <w:pPr>
        <w:pStyle w:val="ListParagraph"/>
        <w:numPr>
          <w:ilvl w:val="0"/>
          <w:numId w:val="38"/>
        </w:numPr>
        <w:spacing w:after="120" w:line="240" w:lineRule="auto"/>
        <w:contextualSpacing w:val="0"/>
      </w:pPr>
      <w:r w:rsidRPr="00901BC4">
        <w:t>Is the transaction a bundle</w:t>
      </w:r>
      <w:r w:rsidR="00C153A7">
        <w:t>d transaction</w:t>
      </w:r>
      <w:r w:rsidRPr="00901BC4">
        <w:t>? If so, what products are contained in the bundle?</w:t>
      </w:r>
    </w:p>
    <w:p w14:paraId="677AAFDA" w14:textId="207AE719" w:rsidR="00E10FD5" w:rsidRDefault="00C153A7" w:rsidP="00FB0544">
      <w:pPr>
        <w:pStyle w:val="ListParagraph"/>
        <w:numPr>
          <w:ilvl w:val="0"/>
          <w:numId w:val="39"/>
        </w:numPr>
        <w:spacing w:after="120" w:line="240" w:lineRule="auto"/>
        <w:contextualSpacing w:val="0"/>
      </w:pPr>
      <w:r>
        <w:t>Customer J</w:t>
      </w:r>
      <w:r w:rsidR="00901BC4">
        <w:t>:</w:t>
      </w:r>
    </w:p>
    <w:p w14:paraId="2274C9A6" w14:textId="481A3B6D" w:rsidR="00E10FD5" w:rsidRPr="00E10FD5" w:rsidRDefault="00E10FD5" w:rsidP="00FB0544">
      <w:pPr>
        <w:pStyle w:val="ListParagraph"/>
        <w:numPr>
          <w:ilvl w:val="1"/>
          <w:numId w:val="36"/>
        </w:numPr>
        <w:spacing w:after="120" w:line="240" w:lineRule="auto"/>
        <w:ind w:left="1080"/>
        <w:contextualSpacing w:val="0"/>
      </w:pPr>
      <w:bookmarkStart w:id="1" w:name="_Hlk180562661"/>
      <w:r w:rsidRPr="00E10FD5">
        <w:t>Is the transaction a bundle</w:t>
      </w:r>
      <w:r w:rsidR="00C153A7">
        <w:t>d transaction</w:t>
      </w:r>
      <w:r w:rsidRPr="00E10FD5">
        <w:t>? If so, what products are contained in the bundle?</w:t>
      </w:r>
    </w:p>
    <w:p w14:paraId="7568B6C0" w14:textId="054B9E41" w:rsidR="00E10FD5" w:rsidRPr="00E10FD5" w:rsidRDefault="00E10FD5" w:rsidP="00FB0544">
      <w:pPr>
        <w:pStyle w:val="ListParagraph"/>
        <w:numPr>
          <w:ilvl w:val="1"/>
          <w:numId w:val="36"/>
        </w:numPr>
        <w:spacing w:after="120" w:line="240" w:lineRule="auto"/>
        <w:ind w:left="1080"/>
        <w:contextualSpacing w:val="0"/>
      </w:pPr>
      <w:r w:rsidRPr="00E10FD5">
        <w:t xml:space="preserve">May </w:t>
      </w:r>
      <w:r w:rsidR="00C153A7">
        <w:t>Seller I</w:t>
      </w:r>
      <w:r w:rsidRPr="00E10FD5">
        <w:t xml:space="preserve"> report as the taxable price the amount ordinarily charged ($</w:t>
      </w:r>
      <w:r w:rsidR="00C069DE">
        <w:t>6</w:t>
      </w:r>
      <w:r w:rsidRPr="00E10FD5">
        <w:t>00) for the published reports provided?</w:t>
      </w:r>
    </w:p>
    <w:bookmarkEnd w:id="1"/>
    <w:p w14:paraId="4D37CE99" w14:textId="739467C1" w:rsidR="00E10FD5" w:rsidRPr="00E10FD5" w:rsidRDefault="00E10FD5" w:rsidP="00FB0544">
      <w:pPr>
        <w:pStyle w:val="ListParagraph"/>
        <w:numPr>
          <w:ilvl w:val="1"/>
          <w:numId w:val="36"/>
        </w:numPr>
        <w:spacing w:after="120" w:line="240" w:lineRule="auto"/>
        <w:ind w:left="1080"/>
        <w:contextualSpacing w:val="0"/>
      </w:pPr>
      <w:r w:rsidRPr="00E10FD5">
        <w:t xml:space="preserve">What if Customer </w:t>
      </w:r>
      <w:r w:rsidR="00C153A7">
        <w:t xml:space="preserve">J </w:t>
      </w:r>
      <w:r w:rsidRPr="00E10FD5">
        <w:t>chooses to submit their own personal data to obtain the analysis of their data and the update</w:t>
      </w:r>
      <w:r w:rsidR="002956F2">
        <w:t>d</w:t>
      </w:r>
      <w:r w:rsidRPr="00E10FD5">
        <w:t xml:space="preserve"> report(s)?</w:t>
      </w:r>
    </w:p>
    <w:p w14:paraId="5F65458B" w14:textId="1F5D41E3" w:rsidR="00E10FD5" w:rsidRDefault="00E10FD5" w:rsidP="00FB0544">
      <w:pPr>
        <w:pStyle w:val="ListParagraph"/>
        <w:numPr>
          <w:ilvl w:val="1"/>
          <w:numId w:val="36"/>
        </w:numPr>
        <w:spacing w:after="120" w:line="240" w:lineRule="auto"/>
        <w:ind w:left="1080"/>
        <w:contextualSpacing w:val="0"/>
      </w:pPr>
      <w:r w:rsidRPr="00E10FD5">
        <w:t xml:space="preserve">May </w:t>
      </w:r>
      <w:r w:rsidR="00C153A7">
        <w:t>Seller I</w:t>
      </w:r>
      <w:r w:rsidRPr="00E10FD5">
        <w:t xml:space="preserve"> deduct any amount from the price charged for the detailed report provided to Customer</w:t>
      </w:r>
      <w:r w:rsidR="00C153A7">
        <w:t xml:space="preserve"> J</w:t>
      </w:r>
      <w:r w:rsidRPr="00E10FD5">
        <w:t>?</w:t>
      </w:r>
    </w:p>
    <w:p w14:paraId="232D3111" w14:textId="24139E20" w:rsidR="00901BC4" w:rsidRDefault="00901BC4" w:rsidP="00FB0544">
      <w:pPr>
        <w:pStyle w:val="ListParagraph"/>
        <w:numPr>
          <w:ilvl w:val="0"/>
          <w:numId w:val="39"/>
        </w:numPr>
        <w:spacing w:after="120" w:line="240" w:lineRule="auto"/>
        <w:contextualSpacing w:val="0"/>
      </w:pPr>
      <w:r>
        <w:t>Customer</w:t>
      </w:r>
      <w:r w:rsidR="00C153A7">
        <w:t xml:space="preserve"> K</w:t>
      </w:r>
      <w:r>
        <w:t>:</w:t>
      </w:r>
    </w:p>
    <w:p w14:paraId="17677E95" w14:textId="77777777" w:rsidR="00633C3B" w:rsidRDefault="00633C3B" w:rsidP="00FB0544">
      <w:pPr>
        <w:pStyle w:val="ListParagraph"/>
        <w:numPr>
          <w:ilvl w:val="0"/>
          <w:numId w:val="37"/>
        </w:numPr>
        <w:spacing w:after="120" w:line="240" w:lineRule="auto"/>
        <w:ind w:left="1080"/>
        <w:contextualSpacing w:val="0"/>
      </w:pPr>
      <w:r w:rsidRPr="00E10FD5">
        <w:t xml:space="preserve">Is the </w:t>
      </w:r>
      <w:r>
        <w:t>transaction a bundled transaction? If so, what products are contained in the bundle?</w:t>
      </w:r>
    </w:p>
    <w:p w14:paraId="786FE1AF" w14:textId="57B57529" w:rsidR="00633C3B" w:rsidRDefault="00633C3B" w:rsidP="00FB0544">
      <w:pPr>
        <w:pStyle w:val="ListParagraph"/>
        <w:numPr>
          <w:ilvl w:val="0"/>
          <w:numId w:val="37"/>
        </w:numPr>
        <w:spacing w:after="120" w:line="240" w:lineRule="auto"/>
        <w:ind w:left="1080"/>
        <w:contextualSpacing w:val="0"/>
      </w:pPr>
      <w:r>
        <w:t>Assuming Customer K purchases a one-year subscription, may Seller I report as the taxable price the amount ordinarily charged ($1000) for the published reports provided?</w:t>
      </w:r>
    </w:p>
    <w:p w14:paraId="7731E251" w14:textId="77777777" w:rsidR="00633C3B" w:rsidRDefault="00633C3B" w:rsidP="00FB0544">
      <w:pPr>
        <w:pStyle w:val="ListParagraph"/>
        <w:numPr>
          <w:ilvl w:val="0"/>
          <w:numId w:val="37"/>
        </w:numPr>
        <w:spacing w:after="120" w:line="240" w:lineRule="auto"/>
        <w:ind w:left="1080"/>
        <w:contextualSpacing w:val="0"/>
      </w:pPr>
      <w:r>
        <w:t>What if Customer K does not access all of the published reports?</w:t>
      </w:r>
    </w:p>
    <w:p w14:paraId="545E2C6D" w14:textId="069E48F6" w:rsidR="00633C3B" w:rsidRDefault="00633C3B" w:rsidP="00FB0544">
      <w:pPr>
        <w:pStyle w:val="ListParagraph"/>
        <w:numPr>
          <w:ilvl w:val="0"/>
          <w:numId w:val="37"/>
        </w:numPr>
        <w:spacing w:after="120" w:line="240" w:lineRule="auto"/>
        <w:ind w:left="1080"/>
        <w:contextualSpacing w:val="0"/>
      </w:pPr>
      <w:r>
        <w:t>What if Customer K renews the subscription for an additional year—is any part of th</w:t>
      </w:r>
      <w:r w:rsidR="002956F2">
        <w:t xml:space="preserve">e renewal transaction </w:t>
      </w:r>
      <w:r>
        <w:t>a bundle</w:t>
      </w:r>
      <w:r w:rsidR="002956F2">
        <w:t>d transaction</w:t>
      </w:r>
      <w:r>
        <w:t>?</w:t>
      </w:r>
    </w:p>
    <w:p w14:paraId="01AC7DE6" w14:textId="1F306ECC" w:rsidR="00E10FD5" w:rsidRPr="00E10FD5" w:rsidRDefault="00633C3B" w:rsidP="00FB0544">
      <w:pPr>
        <w:pStyle w:val="ListParagraph"/>
        <w:numPr>
          <w:ilvl w:val="0"/>
          <w:numId w:val="39"/>
        </w:numPr>
        <w:spacing w:after="120" w:line="240" w:lineRule="auto"/>
        <w:contextualSpacing w:val="0"/>
      </w:pPr>
      <w:r>
        <w:t xml:space="preserve">Does this example present an exception to the Streamlined definition of </w:t>
      </w:r>
      <w:r w:rsidR="002956F2">
        <w:t xml:space="preserve">a </w:t>
      </w:r>
      <w:r>
        <w:t>bundled transaction?</w:t>
      </w:r>
    </w:p>
    <w:p w14:paraId="1C6277D7" w14:textId="77777777" w:rsidR="00BC78DA" w:rsidRDefault="00BC78DA" w:rsidP="00BC78DA">
      <w:pPr>
        <w:spacing w:after="120" w:line="240" w:lineRule="auto"/>
        <w:ind w:left="360"/>
      </w:pPr>
      <w:r>
        <w:t>NOTE: If your own state’s approach to bundling is different from the Streamlined approach, we would also be interested in knowing whether you think the result would differ and whether this difference would be due to:</w:t>
      </w:r>
    </w:p>
    <w:p w14:paraId="089C34F9" w14:textId="77777777" w:rsidR="00BC78DA" w:rsidRDefault="00BC78DA" w:rsidP="00BC78DA">
      <w:pPr>
        <w:pStyle w:val="ListParagraph"/>
        <w:numPr>
          <w:ilvl w:val="0"/>
          <w:numId w:val="42"/>
        </w:numPr>
        <w:spacing w:after="120" w:line="240" w:lineRule="auto"/>
      </w:pPr>
      <w:r>
        <w:t>Differences in the approach to bundling used by your state, or</w:t>
      </w:r>
    </w:p>
    <w:p w14:paraId="6BA8DAF8" w14:textId="77777777" w:rsidR="00BC78DA" w:rsidRDefault="00BC78DA" w:rsidP="00BC78DA">
      <w:pPr>
        <w:pStyle w:val="ListParagraph"/>
        <w:numPr>
          <w:ilvl w:val="0"/>
          <w:numId w:val="42"/>
        </w:numPr>
        <w:spacing w:after="120" w:line="240" w:lineRule="auto"/>
      </w:pPr>
      <w:r>
        <w:t xml:space="preserve">Differences between the assumptions here and your own state’s tax laws. </w:t>
      </w:r>
    </w:p>
    <w:p w14:paraId="35F40B10" w14:textId="77777777" w:rsidR="002956F2" w:rsidRDefault="002956F2" w:rsidP="00FB0544">
      <w:pPr>
        <w:spacing w:after="120" w:line="240" w:lineRule="auto"/>
        <w:rPr>
          <w:b/>
          <w:bCs/>
          <w:szCs w:val="24"/>
        </w:rPr>
      </w:pPr>
    </w:p>
    <w:p w14:paraId="1159FA5E" w14:textId="77777777" w:rsidR="00FB0544" w:rsidRDefault="00FB0544">
      <w:pPr>
        <w:rPr>
          <w:b/>
          <w:bCs/>
          <w:szCs w:val="24"/>
          <w:u w:val="single"/>
        </w:rPr>
      </w:pPr>
      <w:r>
        <w:rPr>
          <w:b/>
          <w:bCs/>
          <w:szCs w:val="24"/>
          <w:u w:val="single"/>
        </w:rPr>
        <w:br w:type="page"/>
      </w:r>
    </w:p>
    <w:p w14:paraId="6D089185" w14:textId="43E6AE35" w:rsidR="00E10FD5" w:rsidRPr="00FB0544" w:rsidRDefault="00843D63" w:rsidP="00FB0544">
      <w:pPr>
        <w:spacing w:after="120" w:line="240" w:lineRule="auto"/>
        <w:jc w:val="center"/>
        <w:rPr>
          <w:b/>
          <w:bCs/>
          <w:sz w:val="28"/>
          <w:szCs w:val="28"/>
        </w:rPr>
      </w:pPr>
      <w:r w:rsidRPr="00FB0544">
        <w:rPr>
          <w:b/>
          <w:bCs/>
          <w:sz w:val="28"/>
          <w:szCs w:val="28"/>
          <w:u w:val="single"/>
        </w:rPr>
        <w:lastRenderedPageBreak/>
        <w:t>Example 6</w:t>
      </w:r>
    </w:p>
    <w:p w14:paraId="7CC3966C" w14:textId="2AF7197E" w:rsidR="00E10FD5" w:rsidRPr="00E10FD5" w:rsidRDefault="00E10FD5" w:rsidP="00FB0544">
      <w:pPr>
        <w:spacing w:after="120" w:line="240" w:lineRule="auto"/>
        <w:rPr>
          <w:b/>
          <w:bCs/>
          <w:szCs w:val="24"/>
        </w:rPr>
      </w:pPr>
      <w:r w:rsidRPr="00E10FD5">
        <w:rPr>
          <w:b/>
          <w:bCs/>
          <w:szCs w:val="24"/>
        </w:rPr>
        <w:t>Facts:</w:t>
      </w:r>
    </w:p>
    <w:p w14:paraId="3A516FCD" w14:textId="5FA8E6EF" w:rsidR="002956F2" w:rsidRPr="002956F2" w:rsidRDefault="00E10FD5" w:rsidP="00FB0544">
      <w:pPr>
        <w:pStyle w:val="ListParagraph"/>
        <w:numPr>
          <w:ilvl w:val="0"/>
          <w:numId w:val="34"/>
        </w:numPr>
        <w:spacing w:after="120" w:line="240" w:lineRule="auto"/>
        <w:contextualSpacing w:val="0"/>
        <w:rPr>
          <w:b/>
          <w:bCs/>
          <w:szCs w:val="24"/>
        </w:rPr>
      </w:pPr>
      <w:r>
        <w:rPr>
          <w:rFonts w:eastAsia="Times New Roman" w:cs="Franklin Gothic Book"/>
          <w:kern w:val="24"/>
          <w14:ligatures w14:val="none"/>
        </w:rPr>
        <w:t xml:space="preserve">Seller L provides a software as </w:t>
      </w:r>
      <w:r w:rsidR="00C153A7">
        <w:rPr>
          <w:rFonts w:eastAsia="Times New Roman" w:cs="Franklin Gothic Book"/>
          <w:kern w:val="24"/>
          <w14:ligatures w14:val="none"/>
        </w:rPr>
        <w:t xml:space="preserve">a </w:t>
      </w:r>
      <w:r>
        <w:rPr>
          <w:rFonts w:eastAsia="Times New Roman" w:cs="Franklin Gothic Book"/>
          <w:kern w:val="24"/>
          <w14:ligatures w14:val="none"/>
        </w:rPr>
        <w:t xml:space="preserve">service platform </w:t>
      </w:r>
      <w:r w:rsidR="002956F2">
        <w:rPr>
          <w:rFonts w:eastAsia="Times New Roman" w:cs="Franklin Gothic Book"/>
          <w:kern w:val="24"/>
          <w14:ligatures w14:val="none"/>
        </w:rPr>
        <w:t>to assist</w:t>
      </w:r>
      <w:r>
        <w:rPr>
          <w:rFonts w:eastAsia="Times New Roman" w:cs="Franklin Gothic Book"/>
          <w:kern w:val="24"/>
          <w14:ligatures w14:val="none"/>
        </w:rPr>
        <w:t xml:space="preserve"> administrators </w:t>
      </w:r>
      <w:r w:rsidR="002956F2">
        <w:rPr>
          <w:rFonts w:eastAsia="Times New Roman" w:cs="Franklin Gothic Book"/>
          <w:kern w:val="24"/>
          <w14:ligatures w14:val="none"/>
        </w:rPr>
        <w:t>in</w:t>
      </w:r>
      <w:r>
        <w:rPr>
          <w:rFonts w:eastAsia="Times New Roman" w:cs="Franklin Gothic Book"/>
          <w:kern w:val="24"/>
          <w14:ligatures w14:val="none"/>
        </w:rPr>
        <w:t xml:space="preserve"> managing school applications. </w:t>
      </w:r>
    </w:p>
    <w:p w14:paraId="766E97DB" w14:textId="633C9B9A" w:rsidR="00E10FD5" w:rsidRPr="009C11D7" w:rsidRDefault="00E10FD5" w:rsidP="00FB0544">
      <w:pPr>
        <w:pStyle w:val="ListParagraph"/>
        <w:numPr>
          <w:ilvl w:val="0"/>
          <w:numId w:val="34"/>
        </w:numPr>
        <w:spacing w:after="120" w:line="240" w:lineRule="auto"/>
        <w:contextualSpacing w:val="0"/>
        <w:rPr>
          <w:b/>
          <w:bCs/>
          <w:szCs w:val="24"/>
        </w:rPr>
      </w:pPr>
      <w:r>
        <w:rPr>
          <w:rFonts w:eastAsia="Times New Roman" w:cs="Franklin Gothic Book"/>
          <w:kern w:val="24"/>
          <w14:ligatures w14:val="none"/>
        </w:rPr>
        <w:t xml:space="preserve">The </w:t>
      </w:r>
      <w:r w:rsidR="000D542F">
        <w:rPr>
          <w:rFonts w:eastAsia="Times New Roman" w:cs="Franklin Gothic Book"/>
          <w:kern w:val="24"/>
          <w14:ligatures w14:val="none"/>
        </w:rPr>
        <w:t xml:space="preserve">software as a service </w:t>
      </w:r>
      <w:r>
        <w:rPr>
          <w:rFonts w:eastAsia="Times New Roman" w:cs="Franklin Gothic Book"/>
          <w:kern w:val="24"/>
          <w14:ligatures w14:val="none"/>
        </w:rPr>
        <w:t xml:space="preserve">platform is packaged with </w:t>
      </w:r>
      <w:r w:rsidR="000D542F">
        <w:rPr>
          <w:rFonts w:eastAsia="Times New Roman" w:cs="Franklin Gothic Book"/>
          <w:kern w:val="24"/>
          <w14:ligatures w14:val="none"/>
        </w:rPr>
        <w:t>the following to make up the basic package</w:t>
      </w:r>
      <w:r>
        <w:rPr>
          <w:rFonts w:eastAsia="Times New Roman" w:cs="Franklin Gothic Book"/>
          <w:kern w:val="24"/>
          <w14:ligatures w14:val="none"/>
        </w:rPr>
        <w:t>:</w:t>
      </w:r>
    </w:p>
    <w:p w14:paraId="1F4764B2" w14:textId="77777777" w:rsidR="000D542F" w:rsidRPr="000D542F" w:rsidRDefault="00C153A7" w:rsidP="00FB0544">
      <w:pPr>
        <w:pStyle w:val="ListParagraph"/>
        <w:numPr>
          <w:ilvl w:val="1"/>
          <w:numId w:val="34"/>
        </w:numPr>
        <w:spacing w:after="120" w:line="240" w:lineRule="auto"/>
        <w:contextualSpacing w:val="0"/>
        <w:rPr>
          <w:b/>
          <w:bCs/>
          <w:szCs w:val="24"/>
        </w:rPr>
      </w:pPr>
      <w:r>
        <w:rPr>
          <w:rFonts w:eastAsia="Times New Roman" w:cs="Franklin Gothic Book"/>
          <w:kern w:val="24"/>
          <w14:ligatures w14:val="none"/>
        </w:rPr>
        <w:t>(1) a</w:t>
      </w:r>
      <w:r w:rsidR="00E10FD5">
        <w:rPr>
          <w:rFonts w:eastAsia="Times New Roman" w:cs="Franklin Gothic Book"/>
          <w:kern w:val="24"/>
          <w14:ligatures w14:val="none"/>
        </w:rPr>
        <w:t xml:space="preserve"> platform service for d</w:t>
      </w:r>
      <w:r w:rsidR="00E10FD5" w:rsidRPr="009C11D7">
        <w:rPr>
          <w:rFonts w:eastAsia="Times New Roman" w:cs="Franklin Gothic Book"/>
          <w:kern w:val="24"/>
          <w14:ligatures w14:val="none"/>
        </w:rPr>
        <w:t xml:space="preserve">ocument </w:t>
      </w:r>
      <w:r w:rsidR="00E10FD5">
        <w:rPr>
          <w:rFonts w:eastAsia="Times New Roman" w:cs="Franklin Gothic Book"/>
          <w:kern w:val="24"/>
          <w14:ligatures w14:val="none"/>
        </w:rPr>
        <w:t>p</w:t>
      </w:r>
      <w:r w:rsidR="00E10FD5" w:rsidRPr="009C11D7">
        <w:rPr>
          <w:rFonts w:eastAsia="Times New Roman" w:cs="Franklin Gothic Book"/>
          <w:kern w:val="24"/>
          <w14:ligatures w14:val="none"/>
        </w:rPr>
        <w:t xml:space="preserve">rocessing (for applicants’ applications), </w:t>
      </w:r>
      <w:r w:rsidR="00E10FD5" w:rsidRPr="00C153A7">
        <w:rPr>
          <w:rFonts w:eastAsia="Times New Roman" w:cs="Franklin Gothic Book"/>
          <w:kern w:val="24"/>
          <w14:ligatures w14:val="none"/>
        </w:rPr>
        <w:t xml:space="preserve">(2) data hosting (for applicants’ information), (3) payment processing (for applicants to pay), and (4) administrative tools (for administrators </w:t>
      </w:r>
      <w:r>
        <w:rPr>
          <w:rFonts w:eastAsia="Times New Roman" w:cs="Franklin Gothic Book"/>
          <w:kern w:val="24"/>
          <w14:ligatures w14:val="none"/>
        </w:rPr>
        <w:t xml:space="preserve">to </w:t>
      </w:r>
      <w:r w:rsidR="00E10FD5" w:rsidRPr="00C153A7">
        <w:rPr>
          <w:rFonts w:eastAsia="Times New Roman" w:cs="Franklin Gothic Book"/>
          <w:kern w:val="24"/>
          <w14:ligatures w14:val="none"/>
        </w:rPr>
        <w:t xml:space="preserve">view, search, and retrieve applicants’ data). </w:t>
      </w:r>
    </w:p>
    <w:p w14:paraId="5B735BE8" w14:textId="77777777" w:rsidR="000D542F" w:rsidRPr="000D542F" w:rsidRDefault="00E10FD5" w:rsidP="00FB0544">
      <w:pPr>
        <w:pStyle w:val="ListParagraph"/>
        <w:numPr>
          <w:ilvl w:val="1"/>
          <w:numId w:val="34"/>
        </w:numPr>
        <w:spacing w:after="120" w:line="240" w:lineRule="auto"/>
        <w:contextualSpacing w:val="0"/>
        <w:rPr>
          <w:b/>
          <w:bCs/>
          <w:szCs w:val="24"/>
        </w:rPr>
      </w:pPr>
      <w:r w:rsidRPr="00C153A7">
        <w:rPr>
          <w:rFonts w:eastAsia="Times New Roman" w:cs="Franklin Gothic Book"/>
          <w:kern w:val="24"/>
          <w14:ligatures w14:val="none"/>
        </w:rPr>
        <w:t xml:space="preserve">This platform is mandatory </w:t>
      </w:r>
      <w:r w:rsidR="000D542F">
        <w:rPr>
          <w:rFonts w:eastAsia="Times New Roman" w:cs="Franklin Gothic Book"/>
          <w:kern w:val="24"/>
          <w14:ligatures w14:val="none"/>
        </w:rPr>
        <w:t xml:space="preserve">as part of </w:t>
      </w:r>
      <w:r w:rsidR="00C153A7">
        <w:rPr>
          <w:rFonts w:eastAsia="Times New Roman" w:cs="Franklin Gothic Book"/>
          <w:kern w:val="24"/>
          <w14:ligatures w14:val="none"/>
        </w:rPr>
        <w:t xml:space="preserve">the </w:t>
      </w:r>
      <w:r w:rsidRPr="00C153A7">
        <w:rPr>
          <w:rFonts w:eastAsia="Times New Roman" w:cs="Franklin Gothic Book"/>
          <w:kern w:val="24"/>
          <w14:ligatures w14:val="none"/>
        </w:rPr>
        <w:t xml:space="preserve">basic package. </w:t>
      </w:r>
    </w:p>
    <w:p w14:paraId="0BC498AF" w14:textId="21127085" w:rsidR="00E10FD5" w:rsidRPr="00C153A7" w:rsidRDefault="00E10FD5" w:rsidP="00FB0544">
      <w:pPr>
        <w:pStyle w:val="ListParagraph"/>
        <w:numPr>
          <w:ilvl w:val="1"/>
          <w:numId w:val="34"/>
        </w:numPr>
        <w:spacing w:after="120" w:line="240" w:lineRule="auto"/>
        <w:contextualSpacing w:val="0"/>
        <w:rPr>
          <w:b/>
          <w:bCs/>
          <w:szCs w:val="24"/>
        </w:rPr>
      </w:pPr>
      <w:r w:rsidRPr="00C153A7">
        <w:rPr>
          <w:rFonts w:eastAsia="Times New Roman" w:cs="Franklin Gothic Book"/>
          <w:kern w:val="24"/>
          <w14:ligatures w14:val="none"/>
        </w:rPr>
        <w:t>The advertised price for the basic package is $4,000. The seller</w:t>
      </w:r>
      <w:r w:rsidR="00C153A7">
        <w:rPr>
          <w:rFonts w:eastAsia="Times New Roman" w:cs="Franklin Gothic Book"/>
          <w:kern w:val="24"/>
          <w14:ligatures w14:val="none"/>
        </w:rPr>
        <w:t>’</w:t>
      </w:r>
      <w:r w:rsidRPr="00C153A7">
        <w:rPr>
          <w:rFonts w:eastAsia="Times New Roman" w:cs="Franklin Gothic Book"/>
          <w:kern w:val="24"/>
          <w14:ligatures w14:val="none"/>
        </w:rPr>
        <w:t>s invoices list prices for items 1- 3</w:t>
      </w:r>
      <w:r w:rsidR="00C153A7">
        <w:rPr>
          <w:rFonts w:eastAsia="Times New Roman" w:cs="Franklin Gothic Book"/>
          <w:kern w:val="24"/>
          <w14:ligatures w14:val="none"/>
        </w:rPr>
        <w:t xml:space="preserve"> but </w:t>
      </w:r>
      <w:r w:rsidR="00C153A7" w:rsidRPr="00C153A7">
        <w:rPr>
          <w:rFonts w:eastAsia="Times New Roman" w:cs="Franklin Gothic Book"/>
          <w:kern w:val="24"/>
          <w14:ligatures w14:val="none"/>
        </w:rPr>
        <w:t>items 1- 3</w:t>
      </w:r>
      <w:r w:rsidR="00C153A7">
        <w:rPr>
          <w:rFonts w:eastAsia="Times New Roman" w:cs="Franklin Gothic Book"/>
          <w:kern w:val="24"/>
          <w14:ligatures w14:val="none"/>
        </w:rPr>
        <w:t xml:space="preserve"> </w:t>
      </w:r>
      <w:r w:rsidRPr="00C153A7">
        <w:rPr>
          <w:rFonts w:eastAsia="Times New Roman" w:cs="Franklin Gothic Book"/>
          <w:kern w:val="24"/>
          <w14:ligatures w14:val="none"/>
        </w:rPr>
        <w:t xml:space="preserve">cannot be purchased </w:t>
      </w:r>
      <w:r w:rsidR="00C153A7">
        <w:rPr>
          <w:rFonts w:eastAsia="Times New Roman" w:cs="Franklin Gothic Book"/>
          <w:kern w:val="24"/>
          <w14:ligatures w14:val="none"/>
        </w:rPr>
        <w:t>alone</w:t>
      </w:r>
      <w:r w:rsidRPr="00C153A7">
        <w:rPr>
          <w:rFonts w:eastAsia="Times New Roman" w:cs="Franklin Gothic Book"/>
          <w:kern w:val="24"/>
          <w14:ligatures w14:val="none"/>
        </w:rPr>
        <w:t>.</w:t>
      </w:r>
    </w:p>
    <w:p w14:paraId="10222940" w14:textId="7BC4614D" w:rsidR="00E10FD5" w:rsidRPr="009C11D7" w:rsidRDefault="000D542F" w:rsidP="00FB0544">
      <w:pPr>
        <w:pStyle w:val="ListParagraph"/>
        <w:numPr>
          <w:ilvl w:val="0"/>
          <w:numId w:val="21"/>
        </w:numPr>
        <w:spacing w:after="120" w:line="240" w:lineRule="auto"/>
        <w:contextualSpacing w:val="0"/>
        <w:rPr>
          <w:b/>
          <w:bCs/>
          <w:szCs w:val="24"/>
        </w:rPr>
      </w:pPr>
      <w:r>
        <w:rPr>
          <w:szCs w:val="24"/>
        </w:rPr>
        <w:t>Seller L also provides a</w:t>
      </w:r>
      <w:r w:rsidR="00E10FD5">
        <w:rPr>
          <w:szCs w:val="24"/>
        </w:rPr>
        <w:t xml:space="preserve"> platform service that enables purchasers to com</w:t>
      </w:r>
      <w:r w:rsidR="00E10FD5">
        <w:rPr>
          <w:rFonts w:eastAsia="Times New Roman" w:cs="Franklin Gothic Book"/>
          <w:kern w:val="24"/>
          <w14:ligatures w14:val="none"/>
        </w:rPr>
        <w:t>pile</w:t>
      </w:r>
      <w:r w:rsidR="00E10FD5" w:rsidRPr="008132FC">
        <w:rPr>
          <w:rFonts w:eastAsia="Times New Roman" w:cs="Franklin Gothic Book"/>
          <w:kern w:val="24"/>
          <w14:ligatures w14:val="none"/>
        </w:rPr>
        <w:t xml:space="preserve"> scores and comments</w:t>
      </w:r>
      <w:r w:rsidR="00E10FD5">
        <w:rPr>
          <w:rFonts w:eastAsia="Times New Roman" w:cs="Franklin Gothic Book"/>
          <w:kern w:val="24"/>
          <w14:ligatures w14:val="none"/>
        </w:rPr>
        <w:t xml:space="preserve"> regarding applications</w:t>
      </w:r>
      <w:r w:rsidR="00E10FD5" w:rsidRPr="008132FC">
        <w:rPr>
          <w:rFonts w:eastAsia="Times New Roman" w:cs="Franklin Gothic Book"/>
          <w:kern w:val="24"/>
          <w14:ligatures w14:val="none"/>
        </w:rPr>
        <w:t xml:space="preserve"> into a single location</w:t>
      </w:r>
      <w:r w:rsidR="00E10FD5">
        <w:rPr>
          <w:rFonts w:eastAsia="Times New Roman" w:cs="Franklin Gothic Book"/>
          <w:kern w:val="24"/>
          <w14:ligatures w14:val="none"/>
        </w:rPr>
        <w:t xml:space="preserve"> and </w:t>
      </w:r>
      <w:r w:rsidR="00E10FD5" w:rsidRPr="008132FC">
        <w:rPr>
          <w:rFonts w:eastAsia="Times New Roman" w:cs="Franklin Gothic Book"/>
          <w:kern w:val="24"/>
          <w14:ligatures w14:val="none"/>
        </w:rPr>
        <w:t>rout</w:t>
      </w:r>
      <w:r w:rsidR="00E10FD5">
        <w:rPr>
          <w:rFonts w:eastAsia="Times New Roman" w:cs="Franklin Gothic Book"/>
          <w:kern w:val="24"/>
          <w14:ligatures w14:val="none"/>
        </w:rPr>
        <w:t>es</w:t>
      </w:r>
      <w:r w:rsidR="00E10FD5" w:rsidRPr="008132FC">
        <w:rPr>
          <w:rFonts w:eastAsia="Times New Roman" w:cs="Franklin Gothic Book"/>
          <w:kern w:val="24"/>
          <w14:ligatures w14:val="none"/>
        </w:rPr>
        <w:t xml:space="preserve"> </w:t>
      </w:r>
      <w:r w:rsidR="00E10FD5">
        <w:rPr>
          <w:rFonts w:eastAsia="Times New Roman" w:cs="Franklin Gothic Book"/>
          <w:kern w:val="24"/>
          <w14:ligatures w14:val="none"/>
        </w:rPr>
        <w:t>materials</w:t>
      </w:r>
      <w:r w:rsidR="00E10FD5" w:rsidRPr="008132FC">
        <w:rPr>
          <w:rFonts w:eastAsia="Times New Roman" w:cs="Franklin Gothic Book"/>
          <w:kern w:val="24"/>
          <w14:ligatures w14:val="none"/>
        </w:rPr>
        <w:t xml:space="preserve"> </w:t>
      </w:r>
      <w:r w:rsidR="009E07AB">
        <w:rPr>
          <w:rFonts w:eastAsia="Times New Roman" w:cs="Franklin Gothic Book"/>
          <w:kern w:val="24"/>
          <w14:ligatures w14:val="none"/>
        </w:rPr>
        <w:t xml:space="preserve">to </w:t>
      </w:r>
      <w:r w:rsidR="00E10FD5" w:rsidRPr="008132FC">
        <w:rPr>
          <w:rFonts w:eastAsia="Times New Roman" w:cs="Franklin Gothic Book"/>
          <w:kern w:val="24"/>
          <w14:ligatures w14:val="none"/>
        </w:rPr>
        <w:t>the appropriate department</w:t>
      </w:r>
      <w:r w:rsidR="00E10FD5">
        <w:rPr>
          <w:rFonts w:eastAsia="Times New Roman" w:cs="Franklin Gothic Book"/>
          <w:kern w:val="24"/>
          <w14:ligatures w14:val="none"/>
        </w:rPr>
        <w:t>. The advertised price of this platform is $2,000. The package is optional and can be purchased separately</w:t>
      </w:r>
      <w:r>
        <w:rPr>
          <w:rFonts w:eastAsia="Times New Roman" w:cs="Franklin Gothic Book"/>
          <w:kern w:val="24"/>
          <w14:ligatures w14:val="none"/>
        </w:rPr>
        <w:t xml:space="preserve"> from the basic package.</w:t>
      </w:r>
    </w:p>
    <w:p w14:paraId="09952E28" w14:textId="77777777" w:rsidR="00E10FD5" w:rsidRPr="00A76692" w:rsidRDefault="00E10FD5" w:rsidP="00FB0544">
      <w:pPr>
        <w:pStyle w:val="ListParagraph"/>
        <w:numPr>
          <w:ilvl w:val="0"/>
          <w:numId w:val="21"/>
        </w:numPr>
        <w:spacing w:after="120" w:line="240" w:lineRule="auto"/>
        <w:contextualSpacing w:val="0"/>
        <w:rPr>
          <w:szCs w:val="24"/>
        </w:rPr>
      </w:pPr>
      <w:r w:rsidRPr="00A76692">
        <w:rPr>
          <w:szCs w:val="24"/>
        </w:rPr>
        <w:t>Seller L conten</w:t>
      </w:r>
      <w:r>
        <w:rPr>
          <w:szCs w:val="24"/>
        </w:rPr>
        <w:t xml:space="preserve">ds that </w:t>
      </w:r>
      <w:r w:rsidRPr="00A76692">
        <w:rPr>
          <w:szCs w:val="24"/>
        </w:rPr>
        <w:t>each separately price</w:t>
      </w:r>
      <w:r>
        <w:rPr>
          <w:szCs w:val="24"/>
        </w:rPr>
        <w:t xml:space="preserve">d </w:t>
      </w:r>
      <w:r w:rsidRPr="00A76692">
        <w:rPr>
          <w:szCs w:val="24"/>
        </w:rPr>
        <w:t>item</w:t>
      </w:r>
      <w:r>
        <w:rPr>
          <w:szCs w:val="24"/>
        </w:rPr>
        <w:t xml:space="preserve"> </w:t>
      </w:r>
      <w:r w:rsidRPr="00A76692">
        <w:rPr>
          <w:szCs w:val="24"/>
        </w:rPr>
        <w:t>is a separate product.</w:t>
      </w:r>
    </w:p>
    <w:p w14:paraId="3B1866F5" w14:textId="77777777" w:rsidR="00E10FD5" w:rsidRPr="009C11D7" w:rsidRDefault="00E10FD5" w:rsidP="00FB0544">
      <w:pPr>
        <w:pStyle w:val="ListParagraph"/>
        <w:numPr>
          <w:ilvl w:val="0"/>
          <w:numId w:val="21"/>
        </w:numPr>
        <w:spacing w:after="120" w:line="240" w:lineRule="auto"/>
        <w:contextualSpacing w:val="0"/>
        <w:rPr>
          <w:b/>
          <w:bCs/>
          <w:szCs w:val="24"/>
        </w:rPr>
      </w:pPr>
      <w:r>
        <w:rPr>
          <w:szCs w:val="24"/>
        </w:rPr>
        <w:t>Purchaser M purchases the basic package and the optional package.</w:t>
      </w:r>
    </w:p>
    <w:p w14:paraId="2016800B" w14:textId="77777777" w:rsidR="00935D89" w:rsidRDefault="00935D89" w:rsidP="00FB0544">
      <w:pPr>
        <w:spacing w:after="120" w:line="240" w:lineRule="auto"/>
        <w:rPr>
          <w:b/>
          <w:bCs/>
          <w:szCs w:val="24"/>
        </w:rPr>
      </w:pPr>
    </w:p>
    <w:p w14:paraId="3232A836" w14:textId="7921C885" w:rsidR="00E10FD5" w:rsidRPr="00DC2305" w:rsidRDefault="00E10FD5" w:rsidP="00FB0544">
      <w:pPr>
        <w:spacing w:after="120" w:line="240" w:lineRule="auto"/>
        <w:rPr>
          <w:szCs w:val="24"/>
        </w:rPr>
      </w:pPr>
      <w:r w:rsidRPr="00EC1886">
        <w:rPr>
          <w:b/>
          <w:bCs/>
          <w:szCs w:val="24"/>
        </w:rPr>
        <w:t>Assumption</w:t>
      </w:r>
      <w:r>
        <w:rPr>
          <w:b/>
          <w:bCs/>
          <w:szCs w:val="24"/>
        </w:rPr>
        <w:t>s:</w:t>
      </w:r>
    </w:p>
    <w:p w14:paraId="5C6BE5F9" w14:textId="77777777" w:rsidR="00E10FD5" w:rsidRDefault="00E10FD5" w:rsidP="00FB0544">
      <w:pPr>
        <w:pStyle w:val="ListParagraph"/>
        <w:numPr>
          <w:ilvl w:val="0"/>
          <w:numId w:val="12"/>
        </w:numPr>
        <w:spacing w:after="120" w:line="240" w:lineRule="auto"/>
        <w:contextualSpacing w:val="0"/>
      </w:pPr>
      <w:r>
        <w:t>The state generally taxes software as a service.</w:t>
      </w:r>
    </w:p>
    <w:p w14:paraId="326270CD" w14:textId="77777777" w:rsidR="00E10FD5" w:rsidRDefault="00E10FD5" w:rsidP="00FB0544">
      <w:pPr>
        <w:pStyle w:val="ListParagraph"/>
        <w:numPr>
          <w:ilvl w:val="0"/>
          <w:numId w:val="12"/>
        </w:numPr>
        <w:spacing w:after="120" w:line="240" w:lineRule="auto"/>
        <w:contextualSpacing w:val="0"/>
      </w:pPr>
      <w:r>
        <w:t>The state does not tax payment processing or data hosting.</w:t>
      </w:r>
    </w:p>
    <w:p w14:paraId="606AB4F8" w14:textId="77777777" w:rsidR="00935D89" w:rsidRDefault="00935D89" w:rsidP="00FB0544">
      <w:pPr>
        <w:spacing w:after="120" w:line="240" w:lineRule="auto"/>
        <w:rPr>
          <w:b/>
          <w:bCs/>
        </w:rPr>
      </w:pPr>
    </w:p>
    <w:p w14:paraId="058E3F2B" w14:textId="1A3AE4DD" w:rsidR="00E10FD5" w:rsidRPr="009423C2" w:rsidRDefault="00E10FD5" w:rsidP="00FB0544">
      <w:pPr>
        <w:spacing w:after="120" w:line="240" w:lineRule="auto"/>
      </w:pPr>
      <w:r w:rsidRPr="009423C2">
        <w:rPr>
          <w:b/>
          <w:bCs/>
        </w:rPr>
        <w:t>Questions:</w:t>
      </w:r>
    </w:p>
    <w:p w14:paraId="3D1A0E2B" w14:textId="528E8558" w:rsidR="00E10FD5" w:rsidRDefault="00E10FD5" w:rsidP="00FB0544">
      <w:pPr>
        <w:pStyle w:val="ListParagraph"/>
        <w:numPr>
          <w:ilvl w:val="0"/>
          <w:numId w:val="35"/>
        </w:numPr>
        <w:spacing w:after="120" w:line="240" w:lineRule="auto"/>
        <w:ind w:left="720"/>
        <w:contextualSpacing w:val="0"/>
      </w:pPr>
      <w:r>
        <w:t>Is the transaction a bundled transacti</w:t>
      </w:r>
      <w:r w:rsidR="00D13E53">
        <w:t>on?</w:t>
      </w:r>
    </w:p>
    <w:p w14:paraId="2B9E4E48" w14:textId="54ED5C58" w:rsidR="00E10FD5" w:rsidRDefault="00E10FD5" w:rsidP="00FB0544">
      <w:pPr>
        <w:pStyle w:val="ListParagraph"/>
        <w:numPr>
          <w:ilvl w:val="2"/>
          <w:numId w:val="40"/>
        </w:numPr>
        <w:spacing w:after="120" w:line="240" w:lineRule="auto"/>
        <w:ind w:left="1080"/>
        <w:contextualSpacing w:val="0"/>
      </w:pPr>
      <w:r>
        <w:t>Is there one or more “distinct and identifiable</w:t>
      </w:r>
      <w:r w:rsidR="00633C3B">
        <w:t>”</w:t>
      </w:r>
      <w:r>
        <w:t xml:space="preserve"> products? If so, what are they?</w:t>
      </w:r>
    </w:p>
    <w:p w14:paraId="732DDEA5" w14:textId="77777777" w:rsidR="00E10FD5" w:rsidRDefault="00E10FD5" w:rsidP="00FB0544">
      <w:pPr>
        <w:pStyle w:val="ListParagraph"/>
        <w:numPr>
          <w:ilvl w:val="2"/>
          <w:numId w:val="40"/>
        </w:numPr>
        <w:spacing w:after="120" w:line="240" w:lineRule="auto"/>
        <w:ind w:left="1080"/>
        <w:contextualSpacing w:val="0"/>
      </w:pPr>
      <w:r>
        <w:t>Is there one nonitemized price? If so, what is the price?</w:t>
      </w:r>
    </w:p>
    <w:p w14:paraId="41C34C83" w14:textId="77777777" w:rsidR="00E10FD5" w:rsidRDefault="00E10FD5" w:rsidP="00FB0544">
      <w:pPr>
        <w:pStyle w:val="ListParagraph"/>
        <w:numPr>
          <w:ilvl w:val="2"/>
          <w:numId w:val="40"/>
        </w:numPr>
        <w:spacing w:after="120" w:line="240" w:lineRule="auto"/>
        <w:ind w:left="1080"/>
        <w:contextualSpacing w:val="0"/>
      </w:pPr>
      <w:r>
        <w:t>Does the sales price vary or is it separately negotiable based on purchaser selection? Is so, how does that impact the result?</w:t>
      </w:r>
    </w:p>
    <w:p w14:paraId="6B597B7F" w14:textId="0E45E3F6" w:rsidR="000D542F" w:rsidRDefault="000D542F" w:rsidP="00FB0544">
      <w:pPr>
        <w:pStyle w:val="ListParagraph"/>
        <w:numPr>
          <w:ilvl w:val="0"/>
          <w:numId w:val="35"/>
        </w:numPr>
        <w:spacing w:after="120" w:line="240" w:lineRule="auto"/>
        <w:ind w:left="720"/>
        <w:contextualSpacing w:val="0"/>
      </w:pPr>
      <w:r>
        <w:t>Does this example present an exception to the Streamlined definition of a bundled transaction?</w:t>
      </w:r>
    </w:p>
    <w:p w14:paraId="7C5B1F11" w14:textId="7399B8F5" w:rsidR="00E10FD5" w:rsidRDefault="00E10FD5" w:rsidP="00FB0544">
      <w:pPr>
        <w:pStyle w:val="ListParagraph"/>
        <w:numPr>
          <w:ilvl w:val="0"/>
          <w:numId w:val="35"/>
        </w:numPr>
        <w:spacing w:after="120" w:line="240" w:lineRule="auto"/>
        <w:ind w:left="720"/>
        <w:contextualSpacing w:val="0"/>
      </w:pPr>
      <w:r>
        <w:t>Did you encounter challenges or have questions in applying the bundling analysis to the example?</w:t>
      </w:r>
    </w:p>
    <w:p w14:paraId="47E543DF" w14:textId="77777777" w:rsidR="00BC78DA" w:rsidRDefault="00BC78DA" w:rsidP="00BC78DA">
      <w:pPr>
        <w:spacing w:after="120" w:line="240" w:lineRule="auto"/>
        <w:ind w:left="360"/>
      </w:pPr>
      <w:r>
        <w:t>NOTE: If your own state’s approach to bundling is different from the Streamlined approach, we would also be interested in knowing whether you think the result would differ and whether this difference would be due to:</w:t>
      </w:r>
    </w:p>
    <w:p w14:paraId="41698B84" w14:textId="77777777" w:rsidR="00BC78DA" w:rsidRDefault="00BC78DA" w:rsidP="00BC78DA">
      <w:pPr>
        <w:pStyle w:val="ListParagraph"/>
        <w:numPr>
          <w:ilvl w:val="0"/>
          <w:numId w:val="42"/>
        </w:numPr>
        <w:spacing w:after="120" w:line="240" w:lineRule="auto"/>
      </w:pPr>
      <w:r>
        <w:t>Differences in the approach to bundling used by your state, or</w:t>
      </w:r>
    </w:p>
    <w:p w14:paraId="45BA6419" w14:textId="43A8F383" w:rsidR="00C069DE" w:rsidRPr="00BC78DA" w:rsidRDefault="00BC78DA" w:rsidP="00FB0544">
      <w:pPr>
        <w:pStyle w:val="ListParagraph"/>
        <w:numPr>
          <w:ilvl w:val="0"/>
          <w:numId w:val="42"/>
        </w:numPr>
        <w:spacing w:after="120" w:line="240" w:lineRule="auto"/>
      </w:pPr>
      <w:r>
        <w:t xml:space="preserve">Differences between the assumptions here and your own state’s tax laws. </w:t>
      </w:r>
    </w:p>
    <w:sectPr w:rsidR="00C069DE" w:rsidRPr="00BC78DA" w:rsidSect="00935D89">
      <w:pgSz w:w="12240" w:h="15840" w:code="1"/>
      <w:pgMar w:top="720" w:right="1008" w:bottom="576" w:left="100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A1054" w14:textId="77777777" w:rsidR="000056EF" w:rsidRDefault="000056EF" w:rsidP="00272F73">
      <w:pPr>
        <w:spacing w:after="0" w:line="240" w:lineRule="auto"/>
      </w:pPr>
      <w:r>
        <w:separator/>
      </w:r>
    </w:p>
  </w:endnote>
  <w:endnote w:type="continuationSeparator" w:id="0">
    <w:p w14:paraId="536B7996" w14:textId="77777777" w:rsidR="000056EF" w:rsidRDefault="000056EF" w:rsidP="00272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ierstadt">
    <w:charset w:val="00"/>
    <w:family w:val="swiss"/>
    <w:pitch w:val="variable"/>
    <w:sig w:usb0="80000003" w:usb1="00000001"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8314028"/>
      <w:docPartObj>
        <w:docPartGallery w:val="Page Numbers (Bottom of Page)"/>
        <w:docPartUnique/>
      </w:docPartObj>
    </w:sdtPr>
    <w:sdtEndPr>
      <w:rPr>
        <w:noProof/>
      </w:rPr>
    </w:sdtEndPr>
    <w:sdtContent>
      <w:p w14:paraId="79007AA6" w14:textId="5AD1554D" w:rsidR="00FE76AA" w:rsidRDefault="00FE76A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2E672D" w14:textId="77777777" w:rsidR="00FE76AA" w:rsidRDefault="00FE76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2E5AF5" w14:textId="77777777" w:rsidR="000056EF" w:rsidRDefault="000056EF" w:rsidP="00272F73">
      <w:pPr>
        <w:spacing w:after="0" w:line="240" w:lineRule="auto"/>
      </w:pPr>
      <w:r>
        <w:separator/>
      </w:r>
    </w:p>
  </w:footnote>
  <w:footnote w:type="continuationSeparator" w:id="0">
    <w:p w14:paraId="5FA43BC9" w14:textId="77777777" w:rsidR="000056EF" w:rsidRDefault="000056EF" w:rsidP="00272F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321FD"/>
    <w:multiLevelType w:val="hybridMultilevel"/>
    <w:tmpl w:val="1C0E8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B1763"/>
    <w:multiLevelType w:val="hybridMultilevel"/>
    <w:tmpl w:val="EED2B802"/>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B623EE"/>
    <w:multiLevelType w:val="hybridMultilevel"/>
    <w:tmpl w:val="43F8F5C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7654D8"/>
    <w:multiLevelType w:val="hybridMultilevel"/>
    <w:tmpl w:val="06ECF3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63586D"/>
    <w:multiLevelType w:val="multilevel"/>
    <w:tmpl w:val="0DA006C4"/>
    <w:lvl w:ilvl="0">
      <w:start w:val="1"/>
      <w:numFmt w:val="lowerLetter"/>
      <w:lvlText w:val="%1)"/>
      <w:lvlJc w:val="left"/>
      <w:pPr>
        <w:ind w:left="720" w:hanging="360"/>
      </w:pPr>
      <w:rPr>
        <w:rFonts w:ascii="Bierstadt" w:eastAsiaTheme="minorHAnsi" w:hAnsi="Bierstadt" w:cstheme="minorBidi"/>
      </w:rPr>
    </w:lvl>
    <w:lvl w:ilvl="1">
      <w:start w:val="1"/>
      <w:numFmt w:val="lowerLetter"/>
      <w:lvlText w:val="%2)"/>
      <w:lvlJc w:val="left"/>
      <w:pPr>
        <w:ind w:left="1080" w:hanging="360"/>
      </w:pPr>
      <w:rPr>
        <w:b w:val="0"/>
        <w:bCs w:val="0"/>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 w15:restartNumberingAfterBreak="0">
    <w:nsid w:val="06AD5507"/>
    <w:multiLevelType w:val="hybridMultilevel"/>
    <w:tmpl w:val="68EEF9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2B1572"/>
    <w:multiLevelType w:val="hybridMultilevel"/>
    <w:tmpl w:val="34782B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A03872"/>
    <w:multiLevelType w:val="hybridMultilevel"/>
    <w:tmpl w:val="4224F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4728B6"/>
    <w:multiLevelType w:val="hybridMultilevel"/>
    <w:tmpl w:val="064A8E08"/>
    <w:lvl w:ilvl="0" w:tplc="DD9C5F14">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934A48"/>
    <w:multiLevelType w:val="hybridMultilevel"/>
    <w:tmpl w:val="5010D01A"/>
    <w:lvl w:ilvl="0" w:tplc="F59636E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A432341"/>
    <w:multiLevelType w:val="hybridMultilevel"/>
    <w:tmpl w:val="6B44881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D25802C2">
      <w:start w:val="1"/>
      <w:numFmt w:val="lowerLetter"/>
      <w:lvlText w:val="%3."/>
      <w:lvlJc w:val="left"/>
      <w:pPr>
        <w:ind w:left="2340" w:hanging="36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816E13"/>
    <w:multiLevelType w:val="hybridMultilevel"/>
    <w:tmpl w:val="4F5023FA"/>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15:restartNumberingAfterBreak="0">
    <w:nsid w:val="1EAE2A7C"/>
    <w:multiLevelType w:val="hybridMultilevel"/>
    <w:tmpl w:val="CDE09D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470FF4"/>
    <w:multiLevelType w:val="hybridMultilevel"/>
    <w:tmpl w:val="80CCB8DC"/>
    <w:lvl w:ilvl="0" w:tplc="04090017">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7D44F7"/>
    <w:multiLevelType w:val="hybridMultilevel"/>
    <w:tmpl w:val="E9BEB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F70DC8"/>
    <w:multiLevelType w:val="hybridMultilevel"/>
    <w:tmpl w:val="D4008E08"/>
    <w:lvl w:ilvl="0" w:tplc="0409001B">
      <w:start w:val="1"/>
      <w:numFmt w:val="lowerRoman"/>
      <w:lvlText w:val="%1."/>
      <w:lvlJc w:val="righ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6" w15:restartNumberingAfterBreak="0">
    <w:nsid w:val="2BFF00CE"/>
    <w:multiLevelType w:val="hybridMultilevel"/>
    <w:tmpl w:val="2F6EE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1369B"/>
    <w:multiLevelType w:val="multilevel"/>
    <w:tmpl w:val="0DA006C4"/>
    <w:lvl w:ilvl="0">
      <w:start w:val="1"/>
      <w:numFmt w:val="lowerLetter"/>
      <w:lvlText w:val="%1)"/>
      <w:lvlJc w:val="left"/>
      <w:pPr>
        <w:ind w:left="720" w:hanging="360"/>
      </w:pPr>
      <w:rPr>
        <w:rFonts w:ascii="Bierstadt" w:eastAsiaTheme="minorHAnsi" w:hAnsi="Bierstadt" w:cstheme="minorBidi"/>
      </w:rPr>
    </w:lvl>
    <w:lvl w:ilvl="1">
      <w:start w:val="1"/>
      <w:numFmt w:val="lowerLetter"/>
      <w:lvlText w:val="%2)"/>
      <w:lvlJc w:val="left"/>
      <w:pPr>
        <w:ind w:left="1080" w:hanging="360"/>
      </w:pPr>
      <w:rPr>
        <w:b w:val="0"/>
        <w:bCs w:val="0"/>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8" w15:restartNumberingAfterBreak="0">
    <w:nsid w:val="2D5C500E"/>
    <w:multiLevelType w:val="hybridMultilevel"/>
    <w:tmpl w:val="E03CD71E"/>
    <w:lvl w:ilvl="0" w:tplc="FFFFFFFF">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92322DE6">
      <w:start w:val="1"/>
      <w:numFmt w:val="lowerRoman"/>
      <w:lvlText w:val="%3)"/>
      <w:lvlJc w:val="left"/>
      <w:pPr>
        <w:ind w:left="72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09806E0"/>
    <w:multiLevelType w:val="hybridMultilevel"/>
    <w:tmpl w:val="E3B2C2E4"/>
    <w:lvl w:ilvl="0" w:tplc="5A20144C">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6403A0"/>
    <w:multiLevelType w:val="hybridMultilevel"/>
    <w:tmpl w:val="6C4889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1D181A"/>
    <w:multiLevelType w:val="hybridMultilevel"/>
    <w:tmpl w:val="2C68024A"/>
    <w:lvl w:ilvl="0" w:tplc="0BB69DB8">
      <w:start w:val="3"/>
      <w:numFmt w:val="lowerLetter"/>
      <w:lvlText w:val="%1."/>
      <w:lvlJc w:val="left"/>
      <w:pPr>
        <w:ind w:left="2340" w:hanging="360"/>
      </w:pPr>
      <w:rPr>
        <w:rFonts w:hint="default"/>
      </w:rPr>
    </w:lvl>
    <w:lvl w:ilvl="1" w:tplc="4FFA80E6">
      <w:start w:val="1"/>
      <w:numFmt w:val="lowerRoman"/>
      <w:lvlText w:val="%2."/>
      <w:lvlJc w:val="left"/>
      <w:pPr>
        <w:ind w:left="3060" w:hanging="360"/>
      </w:pPr>
      <w:rPr>
        <w:rFonts w:asciiTheme="minorHAnsi" w:eastAsiaTheme="minorHAnsi" w:hAnsiTheme="minorHAnsi" w:cstheme="minorBidi"/>
      </w:r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15:restartNumberingAfterBreak="0">
    <w:nsid w:val="3A4B15CB"/>
    <w:multiLevelType w:val="hybridMultilevel"/>
    <w:tmpl w:val="D8A255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3A3A64"/>
    <w:multiLevelType w:val="hybridMultilevel"/>
    <w:tmpl w:val="B0C04E2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056898"/>
    <w:multiLevelType w:val="hybridMultilevel"/>
    <w:tmpl w:val="9C3C141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30F610C"/>
    <w:multiLevelType w:val="hybridMultilevel"/>
    <w:tmpl w:val="CFC44C9C"/>
    <w:lvl w:ilvl="0" w:tplc="04090017">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3BD61CD"/>
    <w:multiLevelType w:val="hybridMultilevel"/>
    <w:tmpl w:val="45C891E4"/>
    <w:lvl w:ilvl="0" w:tplc="92322DE6">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7" w15:restartNumberingAfterBreak="0">
    <w:nsid w:val="47A70EB0"/>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8" w15:restartNumberingAfterBreak="0">
    <w:nsid w:val="56275D39"/>
    <w:multiLevelType w:val="hybridMultilevel"/>
    <w:tmpl w:val="F970E7B6"/>
    <w:lvl w:ilvl="0" w:tplc="92322DE6">
      <w:start w:val="1"/>
      <w:numFmt w:val="lowerRoman"/>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57F50F28"/>
    <w:multiLevelType w:val="hybridMultilevel"/>
    <w:tmpl w:val="6CBA92D0"/>
    <w:lvl w:ilvl="0" w:tplc="FFFFFFFF">
      <w:start w:val="1"/>
      <w:numFmt w:val="upperLetter"/>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D1B19C6"/>
    <w:multiLevelType w:val="hybridMultilevel"/>
    <w:tmpl w:val="1F06820C"/>
    <w:lvl w:ilvl="0" w:tplc="DB3E60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ECD272D"/>
    <w:multiLevelType w:val="hybridMultilevel"/>
    <w:tmpl w:val="6C98A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5F1688"/>
    <w:multiLevelType w:val="hybridMultilevel"/>
    <w:tmpl w:val="1E68FD6C"/>
    <w:lvl w:ilvl="0" w:tplc="B9EAE8F8">
      <w:start w:val="1"/>
      <w:numFmt w:val="decimal"/>
      <w:lvlText w:val="%1."/>
      <w:lvlJc w:val="left"/>
      <w:pPr>
        <w:ind w:left="566" w:hanging="452"/>
      </w:pPr>
      <w:rPr>
        <w:rFonts w:ascii="Calibri" w:eastAsia="Calibri" w:hAnsi="Calibri" w:cs="Calibri" w:hint="default"/>
        <w:b w:val="0"/>
        <w:bCs w:val="0"/>
        <w:i w:val="0"/>
        <w:iCs w:val="0"/>
        <w:spacing w:val="0"/>
        <w:w w:val="123"/>
        <w:sz w:val="22"/>
        <w:szCs w:val="22"/>
        <w:lang w:val="en-US" w:eastAsia="en-US" w:bidi="ar-SA"/>
      </w:rPr>
    </w:lvl>
    <w:lvl w:ilvl="1" w:tplc="04EC552C">
      <w:numFmt w:val="bullet"/>
      <w:lvlText w:val="•"/>
      <w:lvlJc w:val="left"/>
      <w:pPr>
        <w:ind w:left="1612" w:hanging="452"/>
      </w:pPr>
      <w:rPr>
        <w:rFonts w:hint="default"/>
        <w:lang w:val="en-US" w:eastAsia="en-US" w:bidi="ar-SA"/>
      </w:rPr>
    </w:lvl>
    <w:lvl w:ilvl="2" w:tplc="0818023A">
      <w:numFmt w:val="bullet"/>
      <w:lvlText w:val="•"/>
      <w:lvlJc w:val="left"/>
      <w:pPr>
        <w:ind w:left="2664" w:hanging="452"/>
      </w:pPr>
      <w:rPr>
        <w:rFonts w:hint="default"/>
        <w:lang w:val="en-US" w:eastAsia="en-US" w:bidi="ar-SA"/>
      </w:rPr>
    </w:lvl>
    <w:lvl w:ilvl="3" w:tplc="BD4EDFD8">
      <w:numFmt w:val="bullet"/>
      <w:lvlText w:val="•"/>
      <w:lvlJc w:val="left"/>
      <w:pPr>
        <w:ind w:left="3716" w:hanging="452"/>
      </w:pPr>
      <w:rPr>
        <w:rFonts w:hint="default"/>
        <w:lang w:val="en-US" w:eastAsia="en-US" w:bidi="ar-SA"/>
      </w:rPr>
    </w:lvl>
    <w:lvl w:ilvl="4" w:tplc="E3E42E00">
      <w:numFmt w:val="bullet"/>
      <w:lvlText w:val="•"/>
      <w:lvlJc w:val="left"/>
      <w:pPr>
        <w:ind w:left="4768" w:hanging="452"/>
      </w:pPr>
      <w:rPr>
        <w:rFonts w:hint="default"/>
        <w:lang w:val="en-US" w:eastAsia="en-US" w:bidi="ar-SA"/>
      </w:rPr>
    </w:lvl>
    <w:lvl w:ilvl="5" w:tplc="169A642C">
      <w:numFmt w:val="bullet"/>
      <w:lvlText w:val="•"/>
      <w:lvlJc w:val="left"/>
      <w:pPr>
        <w:ind w:left="5820" w:hanging="452"/>
      </w:pPr>
      <w:rPr>
        <w:rFonts w:hint="default"/>
        <w:lang w:val="en-US" w:eastAsia="en-US" w:bidi="ar-SA"/>
      </w:rPr>
    </w:lvl>
    <w:lvl w:ilvl="6" w:tplc="73D42710">
      <w:numFmt w:val="bullet"/>
      <w:lvlText w:val="•"/>
      <w:lvlJc w:val="left"/>
      <w:pPr>
        <w:ind w:left="6872" w:hanging="452"/>
      </w:pPr>
      <w:rPr>
        <w:rFonts w:hint="default"/>
        <w:lang w:val="en-US" w:eastAsia="en-US" w:bidi="ar-SA"/>
      </w:rPr>
    </w:lvl>
    <w:lvl w:ilvl="7" w:tplc="ED80CCF2">
      <w:numFmt w:val="bullet"/>
      <w:lvlText w:val="•"/>
      <w:lvlJc w:val="left"/>
      <w:pPr>
        <w:ind w:left="7924" w:hanging="452"/>
      </w:pPr>
      <w:rPr>
        <w:rFonts w:hint="default"/>
        <w:lang w:val="en-US" w:eastAsia="en-US" w:bidi="ar-SA"/>
      </w:rPr>
    </w:lvl>
    <w:lvl w:ilvl="8" w:tplc="ED3EEB88">
      <w:numFmt w:val="bullet"/>
      <w:lvlText w:val="•"/>
      <w:lvlJc w:val="left"/>
      <w:pPr>
        <w:ind w:left="8976" w:hanging="452"/>
      </w:pPr>
      <w:rPr>
        <w:rFonts w:hint="default"/>
        <w:lang w:val="en-US" w:eastAsia="en-US" w:bidi="ar-SA"/>
      </w:rPr>
    </w:lvl>
  </w:abstractNum>
  <w:abstractNum w:abstractNumId="33" w15:restartNumberingAfterBreak="0">
    <w:nsid w:val="6AE52E05"/>
    <w:multiLevelType w:val="multilevel"/>
    <w:tmpl w:val="6180C9B2"/>
    <w:lvl w:ilvl="0">
      <w:start w:val="1"/>
      <w:numFmt w:val="lowerLetter"/>
      <w:lvlText w:val="%1)"/>
      <w:lvlJc w:val="left"/>
      <w:pPr>
        <w:ind w:left="720" w:hanging="360"/>
      </w:pPr>
      <w:rPr>
        <w:rFonts w:ascii="Bierstadt" w:eastAsiaTheme="minorHAnsi" w:hAnsi="Bierstadt" w:cstheme="minorBidi"/>
      </w:rPr>
    </w:lvl>
    <w:lvl w:ilvl="1">
      <w:start w:val="1"/>
      <w:numFmt w:val="lowerRoman"/>
      <w:lvlText w:val="%2)"/>
      <w:lvlJc w:val="left"/>
      <w:pPr>
        <w:ind w:left="1620" w:hanging="360"/>
      </w:pPr>
      <w:rPr>
        <w:rFonts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4" w15:restartNumberingAfterBreak="0">
    <w:nsid w:val="6E452E6E"/>
    <w:multiLevelType w:val="hybridMultilevel"/>
    <w:tmpl w:val="FA5C5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B50DED"/>
    <w:multiLevelType w:val="hybridMultilevel"/>
    <w:tmpl w:val="7ABCF344"/>
    <w:lvl w:ilvl="0" w:tplc="92322DE6">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65B5DD9"/>
    <w:multiLevelType w:val="hybridMultilevel"/>
    <w:tmpl w:val="39DC09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176C31"/>
    <w:multiLevelType w:val="hybridMultilevel"/>
    <w:tmpl w:val="85908734"/>
    <w:lvl w:ilvl="0" w:tplc="0409000F">
      <w:start w:val="1"/>
      <w:numFmt w:val="decimal"/>
      <w:lvlText w:val="%1."/>
      <w:lvlJc w:val="left"/>
      <w:pPr>
        <w:ind w:left="1080" w:hanging="360"/>
      </w:pPr>
      <w:rPr>
        <w:rFonts w:hint="default"/>
      </w:rPr>
    </w:lvl>
    <w:lvl w:ilvl="1" w:tplc="04090019">
      <w:start w:val="1"/>
      <w:numFmt w:val="lowerLetter"/>
      <w:lvlText w:val="%2."/>
      <w:lvlJc w:val="left"/>
      <w:pPr>
        <w:ind w:left="180" w:hanging="360"/>
      </w:pPr>
    </w:lvl>
    <w:lvl w:ilvl="2" w:tplc="0409001B">
      <w:start w:val="1"/>
      <w:numFmt w:val="lowerRoman"/>
      <w:lvlText w:val="%3."/>
      <w:lvlJc w:val="right"/>
      <w:pPr>
        <w:ind w:left="900" w:hanging="180"/>
      </w:pPr>
    </w:lvl>
    <w:lvl w:ilvl="3" w:tplc="0409000F">
      <w:start w:val="1"/>
      <w:numFmt w:val="decimal"/>
      <w:lvlText w:val="%4."/>
      <w:lvlJc w:val="left"/>
      <w:pPr>
        <w:ind w:left="1620" w:hanging="360"/>
      </w:pPr>
    </w:lvl>
    <w:lvl w:ilvl="4" w:tplc="04090019">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38" w15:restartNumberingAfterBreak="0">
    <w:nsid w:val="7D684629"/>
    <w:multiLevelType w:val="hybridMultilevel"/>
    <w:tmpl w:val="B40CB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F272B3"/>
    <w:multiLevelType w:val="hybridMultilevel"/>
    <w:tmpl w:val="E96A37BE"/>
    <w:lvl w:ilvl="0" w:tplc="636492C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23249F"/>
    <w:multiLevelType w:val="hybridMultilevel"/>
    <w:tmpl w:val="525C1A96"/>
    <w:lvl w:ilvl="0" w:tplc="0409001B">
      <w:start w:val="1"/>
      <w:numFmt w:val="lowerRoman"/>
      <w:lvlText w:val="%1."/>
      <w:lvlJc w:val="righ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41" w15:restartNumberingAfterBreak="0">
    <w:nsid w:val="7FC3323C"/>
    <w:multiLevelType w:val="hybridMultilevel"/>
    <w:tmpl w:val="6CBA92D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D25802C2">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086752">
    <w:abstractNumId w:val="41"/>
  </w:num>
  <w:num w:numId="2" w16cid:durableId="636255077">
    <w:abstractNumId w:val="10"/>
  </w:num>
  <w:num w:numId="3" w16cid:durableId="868878668">
    <w:abstractNumId w:val="22"/>
  </w:num>
  <w:num w:numId="4" w16cid:durableId="872958928">
    <w:abstractNumId w:val="11"/>
  </w:num>
  <w:num w:numId="5" w16cid:durableId="554001328">
    <w:abstractNumId w:val="15"/>
  </w:num>
  <w:num w:numId="6" w16cid:durableId="1157921793">
    <w:abstractNumId w:val="40"/>
  </w:num>
  <w:num w:numId="7" w16cid:durableId="1077170355">
    <w:abstractNumId w:val="23"/>
  </w:num>
  <w:num w:numId="8" w16cid:durableId="447940586">
    <w:abstractNumId w:val="29"/>
  </w:num>
  <w:num w:numId="9" w16cid:durableId="1060403011">
    <w:abstractNumId w:val="21"/>
  </w:num>
  <w:num w:numId="10" w16cid:durableId="1919361780">
    <w:abstractNumId w:val="16"/>
  </w:num>
  <w:num w:numId="11" w16cid:durableId="1077745337">
    <w:abstractNumId w:val="38"/>
  </w:num>
  <w:num w:numId="12" w16cid:durableId="117070786">
    <w:abstractNumId w:val="31"/>
  </w:num>
  <w:num w:numId="13" w16cid:durableId="864371969">
    <w:abstractNumId w:val="37"/>
  </w:num>
  <w:num w:numId="14" w16cid:durableId="1839885584">
    <w:abstractNumId w:val="27"/>
  </w:num>
  <w:num w:numId="15" w16cid:durableId="477116316">
    <w:abstractNumId w:val="14"/>
  </w:num>
  <w:num w:numId="16" w16cid:durableId="83652611">
    <w:abstractNumId w:val="36"/>
  </w:num>
  <w:num w:numId="17" w16cid:durableId="1976715825">
    <w:abstractNumId w:val="2"/>
  </w:num>
  <w:num w:numId="18" w16cid:durableId="740106031">
    <w:abstractNumId w:val="1"/>
  </w:num>
  <w:num w:numId="19" w16cid:durableId="2118402503">
    <w:abstractNumId w:val="24"/>
  </w:num>
  <w:num w:numId="20" w16cid:durableId="192495928">
    <w:abstractNumId w:val="4"/>
  </w:num>
  <w:num w:numId="21" w16cid:durableId="802583118">
    <w:abstractNumId w:val="34"/>
  </w:num>
  <w:num w:numId="22" w16cid:durableId="1705904868">
    <w:abstractNumId w:val="8"/>
  </w:num>
  <w:num w:numId="23" w16cid:durableId="28839939">
    <w:abstractNumId w:val="0"/>
  </w:num>
  <w:num w:numId="24" w16cid:durableId="1858881970">
    <w:abstractNumId w:val="5"/>
  </w:num>
  <w:num w:numId="25" w16cid:durableId="1952937875">
    <w:abstractNumId w:val="3"/>
  </w:num>
  <w:num w:numId="26" w16cid:durableId="2130783589">
    <w:abstractNumId w:val="13"/>
  </w:num>
  <w:num w:numId="27" w16cid:durableId="245110993">
    <w:abstractNumId w:val="26"/>
  </w:num>
  <w:num w:numId="28" w16cid:durableId="1676957892">
    <w:abstractNumId w:val="19"/>
  </w:num>
  <w:num w:numId="29" w16cid:durableId="1154684145">
    <w:abstractNumId w:val="6"/>
  </w:num>
  <w:num w:numId="30" w16cid:durableId="801776666">
    <w:abstractNumId w:val="39"/>
  </w:num>
  <w:num w:numId="31" w16cid:durableId="1789860307">
    <w:abstractNumId w:val="30"/>
  </w:num>
  <w:num w:numId="32" w16cid:durableId="672298633">
    <w:abstractNumId w:val="17"/>
  </w:num>
  <w:num w:numId="33" w16cid:durableId="201946912">
    <w:abstractNumId w:val="12"/>
  </w:num>
  <w:num w:numId="34" w16cid:durableId="348721726">
    <w:abstractNumId w:val="7"/>
  </w:num>
  <w:num w:numId="35" w16cid:durableId="1459569497">
    <w:abstractNumId w:val="9"/>
  </w:num>
  <w:num w:numId="36" w16cid:durableId="545334865">
    <w:abstractNumId w:val="33"/>
  </w:num>
  <w:num w:numId="37" w16cid:durableId="1723670080">
    <w:abstractNumId w:val="35"/>
  </w:num>
  <w:num w:numId="38" w16cid:durableId="628822106">
    <w:abstractNumId w:val="28"/>
  </w:num>
  <w:num w:numId="39" w16cid:durableId="1141120327">
    <w:abstractNumId w:val="25"/>
  </w:num>
  <w:num w:numId="40" w16cid:durableId="2147118556">
    <w:abstractNumId w:val="18"/>
  </w:num>
  <w:num w:numId="41" w16cid:durableId="969168939">
    <w:abstractNumId w:val="32"/>
  </w:num>
  <w:num w:numId="42" w16cid:durableId="99264078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C9B"/>
    <w:rsid w:val="000056EF"/>
    <w:rsid w:val="000127B5"/>
    <w:rsid w:val="000152CB"/>
    <w:rsid w:val="0001566D"/>
    <w:rsid w:val="00046420"/>
    <w:rsid w:val="000476EF"/>
    <w:rsid w:val="000573DF"/>
    <w:rsid w:val="00063C20"/>
    <w:rsid w:val="00082187"/>
    <w:rsid w:val="0009614C"/>
    <w:rsid w:val="000D542F"/>
    <w:rsid w:val="00100845"/>
    <w:rsid w:val="00115B69"/>
    <w:rsid w:val="0012270B"/>
    <w:rsid w:val="00180735"/>
    <w:rsid w:val="001B1D62"/>
    <w:rsid w:val="001C518A"/>
    <w:rsid w:val="002619F1"/>
    <w:rsid w:val="00272F73"/>
    <w:rsid w:val="0027586B"/>
    <w:rsid w:val="002805BB"/>
    <w:rsid w:val="002809BE"/>
    <w:rsid w:val="002956F2"/>
    <w:rsid w:val="002D7A36"/>
    <w:rsid w:val="002F15F0"/>
    <w:rsid w:val="003C1744"/>
    <w:rsid w:val="003F31E1"/>
    <w:rsid w:val="00415CC5"/>
    <w:rsid w:val="004368F7"/>
    <w:rsid w:val="00447582"/>
    <w:rsid w:val="00456E41"/>
    <w:rsid w:val="00467765"/>
    <w:rsid w:val="00477A5E"/>
    <w:rsid w:val="004C46C4"/>
    <w:rsid w:val="004E022C"/>
    <w:rsid w:val="00583B22"/>
    <w:rsid w:val="0059453B"/>
    <w:rsid w:val="005A5D9E"/>
    <w:rsid w:val="005B4A8F"/>
    <w:rsid w:val="005C0FF3"/>
    <w:rsid w:val="005D35E6"/>
    <w:rsid w:val="005D5C9B"/>
    <w:rsid w:val="00633C3B"/>
    <w:rsid w:val="00651762"/>
    <w:rsid w:val="00663029"/>
    <w:rsid w:val="006734F6"/>
    <w:rsid w:val="00691FC5"/>
    <w:rsid w:val="006B4667"/>
    <w:rsid w:val="006D0467"/>
    <w:rsid w:val="006D0A59"/>
    <w:rsid w:val="006D2436"/>
    <w:rsid w:val="007174E9"/>
    <w:rsid w:val="0072382C"/>
    <w:rsid w:val="00725FDB"/>
    <w:rsid w:val="007352C3"/>
    <w:rsid w:val="0076519C"/>
    <w:rsid w:val="00766A0A"/>
    <w:rsid w:val="00776EB4"/>
    <w:rsid w:val="0081690D"/>
    <w:rsid w:val="008276E2"/>
    <w:rsid w:val="00842964"/>
    <w:rsid w:val="00843D63"/>
    <w:rsid w:val="008458EF"/>
    <w:rsid w:val="0087389E"/>
    <w:rsid w:val="008D01E7"/>
    <w:rsid w:val="008D25EA"/>
    <w:rsid w:val="008D4017"/>
    <w:rsid w:val="00901BC4"/>
    <w:rsid w:val="0093143B"/>
    <w:rsid w:val="00935D89"/>
    <w:rsid w:val="009423C2"/>
    <w:rsid w:val="00942838"/>
    <w:rsid w:val="009506BD"/>
    <w:rsid w:val="009B34E6"/>
    <w:rsid w:val="009B4880"/>
    <w:rsid w:val="009E07AB"/>
    <w:rsid w:val="00A05E9E"/>
    <w:rsid w:val="00A45608"/>
    <w:rsid w:val="00A66BC1"/>
    <w:rsid w:val="00A71C80"/>
    <w:rsid w:val="00AA6C4F"/>
    <w:rsid w:val="00AE3B71"/>
    <w:rsid w:val="00B0171E"/>
    <w:rsid w:val="00B362CA"/>
    <w:rsid w:val="00B4574D"/>
    <w:rsid w:val="00B63F15"/>
    <w:rsid w:val="00B64671"/>
    <w:rsid w:val="00B7119A"/>
    <w:rsid w:val="00B72B73"/>
    <w:rsid w:val="00B7770E"/>
    <w:rsid w:val="00B9269B"/>
    <w:rsid w:val="00B94ADE"/>
    <w:rsid w:val="00BC78DA"/>
    <w:rsid w:val="00BF28FE"/>
    <w:rsid w:val="00C069DE"/>
    <w:rsid w:val="00C153A7"/>
    <w:rsid w:val="00C3468E"/>
    <w:rsid w:val="00C435FB"/>
    <w:rsid w:val="00C7327B"/>
    <w:rsid w:val="00D030A2"/>
    <w:rsid w:val="00D13E53"/>
    <w:rsid w:val="00D14886"/>
    <w:rsid w:val="00D5685D"/>
    <w:rsid w:val="00D63774"/>
    <w:rsid w:val="00D71115"/>
    <w:rsid w:val="00DB7769"/>
    <w:rsid w:val="00E10FD5"/>
    <w:rsid w:val="00E20AA7"/>
    <w:rsid w:val="00E27948"/>
    <w:rsid w:val="00E31871"/>
    <w:rsid w:val="00E809BA"/>
    <w:rsid w:val="00E879A4"/>
    <w:rsid w:val="00EA57F9"/>
    <w:rsid w:val="00EB462A"/>
    <w:rsid w:val="00EE6C82"/>
    <w:rsid w:val="00F27196"/>
    <w:rsid w:val="00FB0544"/>
    <w:rsid w:val="00FE7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7F1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70B"/>
    <w:rPr>
      <w:rFonts w:ascii="Bierstadt" w:hAnsi="Bierstadt"/>
      <w:sz w:val="24"/>
    </w:rPr>
  </w:style>
  <w:style w:type="paragraph" w:styleId="Heading1">
    <w:name w:val="heading 1"/>
    <w:basedOn w:val="Normal"/>
    <w:next w:val="Normal"/>
    <w:link w:val="Heading1Char"/>
    <w:uiPriority w:val="9"/>
    <w:qFormat/>
    <w:rsid w:val="005D5C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5C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5C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5C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5C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5C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5C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5C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5C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C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5C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5C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5C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5C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5C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5C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5C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5C9B"/>
    <w:rPr>
      <w:rFonts w:eastAsiaTheme="majorEastAsia" w:cstheme="majorBidi"/>
      <w:color w:val="272727" w:themeColor="text1" w:themeTint="D8"/>
    </w:rPr>
  </w:style>
  <w:style w:type="paragraph" w:styleId="Title">
    <w:name w:val="Title"/>
    <w:basedOn w:val="Normal"/>
    <w:next w:val="Normal"/>
    <w:link w:val="TitleChar"/>
    <w:uiPriority w:val="10"/>
    <w:qFormat/>
    <w:rsid w:val="005D5C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5C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5C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5C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5C9B"/>
    <w:pPr>
      <w:spacing w:before="160"/>
      <w:jc w:val="center"/>
    </w:pPr>
    <w:rPr>
      <w:i/>
      <w:iCs/>
      <w:color w:val="404040" w:themeColor="text1" w:themeTint="BF"/>
    </w:rPr>
  </w:style>
  <w:style w:type="character" w:customStyle="1" w:styleId="QuoteChar">
    <w:name w:val="Quote Char"/>
    <w:basedOn w:val="DefaultParagraphFont"/>
    <w:link w:val="Quote"/>
    <w:uiPriority w:val="29"/>
    <w:rsid w:val="005D5C9B"/>
    <w:rPr>
      <w:i/>
      <w:iCs/>
      <w:color w:val="404040" w:themeColor="text1" w:themeTint="BF"/>
    </w:rPr>
  </w:style>
  <w:style w:type="paragraph" w:styleId="ListParagraph">
    <w:name w:val="List Paragraph"/>
    <w:basedOn w:val="Normal"/>
    <w:uiPriority w:val="1"/>
    <w:qFormat/>
    <w:rsid w:val="005D5C9B"/>
    <w:pPr>
      <w:ind w:left="720"/>
      <w:contextualSpacing/>
    </w:pPr>
  </w:style>
  <w:style w:type="character" w:styleId="IntenseEmphasis">
    <w:name w:val="Intense Emphasis"/>
    <w:basedOn w:val="DefaultParagraphFont"/>
    <w:uiPriority w:val="21"/>
    <w:qFormat/>
    <w:rsid w:val="005D5C9B"/>
    <w:rPr>
      <w:i/>
      <w:iCs/>
      <w:color w:val="0F4761" w:themeColor="accent1" w:themeShade="BF"/>
    </w:rPr>
  </w:style>
  <w:style w:type="paragraph" w:styleId="IntenseQuote">
    <w:name w:val="Intense Quote"/>
    <w:basedOn w:val="Normal"/>
    <w:next w:val="Normal"/>
    <w:link w:val="IntenseQuoteChar"/>
    <w:uiPriority w:val="30"/>
    <w:qFormat/>
    <w:rsid w:val="005D5C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5C9B"/>
    <w:rPr>
      <w:i/>
      <w:iCs/>
      <w:color w:val="0F4761" w:themeColor="accent1" w:themeShade="BF"/>
    </w:rPr>
  </w:style>
  <w:style w:type="character" w:styleId="IntenseReference">
    <w:name w:val="Intense Reference"/>
    <w:basedOn w:val="DefaultParagraphFont"/>
    <w:uiPriority w:val="32"/>
    <w:qFormat/>
    <w:rsid w:val="005D5C9B"/>
    <w:rPr>
      <w:b/>
      <w:bCs/>
      <w:smallCaps/>
      <w:color w:val="0F4761" w:themeColor="accent1" w:themeShade="BF"/>
      <w:spacing w:val="5"/>
    </w:rPr>
  </w:style>
  <w:style w:type="character" w:styleId="Hyperlink">
    <w:name w:val="Hyperlink"/>
    <w:basedOn w:val="DefaultParagraphFont"/>
    <w:uiPriority w:val="99"/>
    <w:unhideWhenUsed/>
    <w:rsid w:val="00E879A4"/>
    <w:rPr>
      <w:color w:val="467886" w:themeColor="hyperlink"/>
      <w:u w:val="single"/>
    </w:rPr>
  </w:style>
  <w:style w:type="character" w:styleId="UnresolvedMention">
    <w:name w:val="Unresolved Mention"/>
    <w:basedOn w:val="DefaultParagraphFont"/>
    <w:uiPriority w:val="99"/>
    <w:semiHidden/>
    <w:unhideWhenUsed/>
    <w:rsid w:val="00E879A4"/>
    <w:rPr>
      <w:color w:val="605E5C"/>
      <w:shd w:val="clear" w:color="auto" w:fill="E1DFDD"/>
    </w:rPr>
  </w:style>
  <w:style w:type="paragraph" w:styleId="FootnoteText">
    <w:name w:val="footnote text"/>
    <w:basedOn w:val="Normal"/>
    <w:link w:val="FootnoteTextChar"/>
    <w:uiPriority w:val="99"/>
    <w:semiHidden/>
    <w:unhideWhenUsed/>
    <w:rsid w:val="00EE6C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6C82"/>
    <w:rPr>
      <w:sz w:val="20"/>
      <w:szCs w:val="20"/>
    </w:rPr>
  </w:style>
  <w:style w:type="character" w:styleId="FootnoteReference">
    <w:name w:val="footnote reference"/>
    <w:basedOn w:val="DefaultParagraphFont"/>
    <w:uiPriority w:val="99"/>
    <w:semiHidden/>
    <w:unhideWhenUsed/>
    <w:rsid w:val="00EE6C82"/>
    <w:rPr>
      <w:vertAlign w:val="superscript"/>
    </w:rPr>
  </w:style>
  <w:style w:type="paragraph" w:styleId="Header">
    <w:name w:val="header"/>
    <w:basedOn w:val="Normal"/>
    <w:link w:val="HeaderChar"/>
    <w:uiPriority w:val="99"/>
    <w:unhideWhenUsed/>
    <w:rsid w:val="00FE76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6AA"/>
    <w:rPr>
      <w:rFonts w:ascii="Bierstadt" w:hAnsi="Bierstadt"/>
      <w:sz w:val="24"/>
    </w:rPr>
  </w:style>
  <w:style w:type="paragraph" w:styleId="Footer">
    <w:name w:val="footer"/>
    <w:basedOn w:val="Normal"/>
    <w:link w:val="FooterChar"/>
    <w:uiPriority w:val="99"/>
    <w:unhideWhenUsed/>
    <w:rsid w:val="00FE76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76AA"/>
    <w:rPr>
      <w:rFonts w:ascii="Bierstadt" w:hAnsi="Bierstadt"/>
      <w:sz w:val="24"/>
    </w:rPr>
  </w:style>
  <w:style w:type="paragraph" w:styleId="Revision">
    <w:name w:val="Revision"/>
    <w:hidden/>
    <w:uiPriority w:val="99"/>
    <w:semiHidden/>
    <w:rsid w:val="001B1D62"/>
    <w:pPr>
      <w:spacing w:after="0" w:line="240" w:lineRule="auto"/>
    </w:pPr>
    <w:rPr>
      <w:rFonts w:ascii="Bierstadt" w:hAnsi="Bierstadt"/>
      <w:sz w:val="24"/>
    </w:rPr>
  </w:style>
  <w:style w:type="character" w:styleId="CommentReference">
    <w:name w:val="annotation reference"/>
    <w:basedOn w:val="DefaultParagraphFont"/>
    <w:uiPriority w:val="99"/>
    <w:semiHidden/>
    <w:unhideWhenUsed/>
    <w:rsid w:val="001B1D62"/>
    <w:rPr>
      <w:sz w:val="16"/>
      <w:szCs w:val="16"/>
    </w:rPr>
  </w:style>
  <w:style w:type="paragraph" w:styleId="CommentText">
    <w:name w:val="annotation text"/>
    <w:basedOn w:val="Normal"/>
    <w:link w:val="CommentTextChar"/>
    <w:uiPriority w:val="99"/>
    <w:unhideWhenUsed/>
    <w:rsid w:val="001B1D62"/>
    <w:pPr>
      <w:spacing w:line="240" w:lineRule="auto"/>
    </w:pPr>
    <w:rPr>
      <w:sz w:val="20"/>
      <w:szCs w:val="20"/>
    </w:rPr>
  </w:style>
  <w:style w:type="character" w:customStyle="1" w:styleId="CommentTextChar">
    <w:name w:val="Comment Text Char"/>
    <w:basedOn w:val="DefaultParagraphFont"/>
    <w:link w:val="CommentText"/>
    <w:uiPriority w:val="99"/>
    <w:rsid w:val="001B1D62"/>
    <w:rPr>
      <w:rFonts w:ascii="Bierstadt" w:hAnsi="Bierstadt"/>
      <w:sz w:val="20"/>
      <w:szCs w:val="20"/>
    </w:rPr>
  </w:style>
  <w:style w:type="paragraph" w:styleId="CommentSubject">
    <w:name w:val="annotation subject"/>
    <w:basedOn w:val="CommentText"/>
    <w:next w:val="CommentText"/>
    <w:link w:val="CommentSubjectChar"/>
    <w:uiPriority w:val="99"/>
    <w:semiHidden/>
    <w:unhideWhenUsed/>
    <w:rsid w:val="001B1D62"/>
    <w:rPr>
      <w:b/>
      <w:bCs/>
    </w:rPr>
  </w:style>
  <w:style w:type="character" w:customStyle="1" w:styleId="CommentSubjectChar">
    <w:name w:val="Comment Subject Char"/>
    <w:basedOn w:val="CommentTextChar"/>
    <w:link w:val="CommentSubject"/>
    <w:uiPriority w:val="99"/>
    <w:semiHidden/>
    <w:rsid w:val="001B1D62"/>
    <w:rPr>
      <w:rFonts w:ascii="Bierstadt" w:hAnsi="Bierstadt"/>
      <w:b/>
      <w:bCs/>
      <w:sz w:val="20"/>
      <w:szCs w:val="20"/>
    </w:rPr>
  </w:style>
  <w:style w:type="character" w:styleId="FollowedHyperlink">
    <w:name w:val="FollowedHyperlink"/>
    <w:basedOn w:val="DefaultParagraphFont"/>
    <w:uiPriority w:val="99"/>
    <w:semiHidden/>
    <w:unhideWhenUsed/>
    <w:rsid w:val="0093143B"/>
    <w:rPr>
      <w:color w:val="96607D" w:themeColor="followedHyperlink"/>
      <w:u w:val="single"/>
    </w:rPr>
  </w:style>
  <w:style w:type="paragraph" w:styleId="BodyText">
    <w:name w:val="Body Text"/>
    <w:basedOn w:val="Normal"/>
    <w:link w:val="BodyTextChar"/>
    <w:uiPriority w:val="1"/>
    <w:qFormat/>
    <w:rsid w:val="008D01E7"/>
    <w:pPr>
      <w:widowControl w:val="0"/>
      <w:autoSpaceDE w:val="0"/>
      <w:autoSpaceDN w:val="0"/>
      <w:spacing w:after="0" w:line="240" w:lineRule="auto"/>
      <w:ind w:left="566"/>
    </w:pPr>
    <w:rPr>
      <w:rFonts w:ascii="Calibri" w:eastAsia="Calibri" w:hAnsi="Calibri" w:cs="Calibri"/>
      <w:kern w:val="0"/>
      <w:sz w:val="22"/>
      <w14:ligatures w14:val="none"/>
    </w:rPr>
  </w:style>
  <w:style w:type="character" w:customStyle="1" w:styleId="BodyTextChar">
    <w:name w:val="Body Text Char"/>
    <w:basedOn w:val="DefaultParagraphFont"/>
    <w:link w:val="BodyText"/>
    <w:uiPriority w:val="1"/>
    <w:rsid w:val="008D01E7"/>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5805685">
      <w:bodyDiv w:val="1"/>
      <w:marLeft w:val="0"/>
      <w:marRight w:val="0"/>
      <w:marTop w:val="0"/>
      <w:marBottom w:val="0"/>
      <w:divBdr>
        <w:top w:val="none" w:sz="0" w:space="0" w:color="auto"/>
        <w:left w:val="none" w:sz="0" w:space="0" w:color="auto"/>
        <w:bottom w:val="none" w:sz="0" w:space="0" w:color="auto"/>
        <w:right w:val="none" w:sz="0" w:space="0" w:color="auto"/>
      </w:divBdr>
      <w:divsChild>
        <w:div w:id="1941793384">
          <w:marLeft w:val="240"/>
          <w:marRight w:val="0"/>
          <w:marTop w:val="60"/>
          <w:marBottom w:val="60"/>
          <w:divBdr>
            <w:top w:val="none" w:sz="0" w:space="0" w:color="auto"/>
            <w:left w:val="none" w:sz="0" w:space="0" w:color="auto"/>
            <w:bottom w:val="none" w:sz="0" w:space="0" w:color="auto"/>
            <w:right w:val="none" w:sz="0" w:space="0" w:color="auto"/>
          </w:divBdr>
          <w:divsChild>
            <w:div w:id="862943110">
              <w:marLeft w:val="0"/>
              <w:marRight w:val="0"/>
              <w:marTop w:val="0"/>
              <w:marBottom w:val="0"/>
              <w:divBdr>
                <w:top w:val="none" w:sz="0" w:space="0" w:color="auto"/>
                <w:left w:val="none" w:sz="0" w:space="0" w:color="auto"/>
                <w:bottom w:val="none" w:sz="0" w:space="0" w:color="auto"/>
                <w:right w:val="none" w:sz="0" w:space="0" w:color="auto"/>
              </w:divBdr>
            </w:div>
          </w:divsChild>
        </w:div>
        <w:div w:id="1063716977">
          <w:marLeft w:val="240"/>
          <w:marRight w:val="0"/>
          <w:marTop w:val="60"/>
          <w:marBottom w:val="60"/>
          <w:divBdr>
            <w:top w:val="none" w:sz="0" w:space="0" w:color="auto"/>
            <w:left w:val="none" w:sz="0" w:space="0" w:color="auto"/>
            <w:bottom w:val="none" w:sz="0" w:space="0" w:color="auto"/>
            <w:right w:val="none" w:sz="0" w:space="0" w:color="auto"/>
          </w:divBdr>
          <w:divsChild>
            <w:div w:id="2010332239">
              <w:marLeft w:val="240"/>
              <w:marRight w:val="0"/>
              <w:marTop w:val="60"/>
              <w:marBottom w:val="60"/>
              <w:divBdr>
                <w:top w:val="none" w:sz="0" w:space="0" w:color="auto"/>
                <w:left w:val="none" w:sz="0" w:space="0" w:color="auto"/>
                <w:bottom w:val="none" w:sz="0" w:space="0" w:color="auto"/>
                <w:right w:val="none" w:sz="0" w:space="0" w:color="auto"/>
              </w:divBdr>
              <w:divsChild>
                <w:div w:id="1208105748">
                  <w:marLeft w:val="0"/>
                  <w:marRight w:val="0"/>
                  <w:marTop w:val="0"/>
                  <w:marBottom w:val="0"/>
                  <w:divBdr>
                    <w:top w:val="none" w:sz="0" w:space="0" w:color="auto"/>
                    <w:left w:val="none" w:sz="0" w:space="0" w:color="auto"/>
                    <w:bottom w:val="none" w:sz="0" w:space="0" w:color="auto"/>
                    <w:right w:val="none" w:sz="0" w:space="0" w:color="auto"/>
                  </w:divBdr>
                </w:div>
              </w:divsChild>
            </w:div>
            <w:div w:id="861162149">
              <w:marLeft w:val="240"/>
              <w:marRight w:val="0"/>
              <w:marTop w:val="60"/>
              <w:marBottom w:val="60"/>
              <w:divBdr>
                <w:top w:val="none" w:sz="0" w:space="0" w:color="auto"/>
                <w:left w:val="none" w:sz="0" w:space="0" w:color="auto"/>
                <w:bottom w:val="none" w:sz="0" w:space="0" w:color="auto"/>
                <w:right w:val="none" w:sz="0" w:space="0" w:color="auto"/>
              </w:divBdr>
              <w:divsChild>
                <w:div w:id="80963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73055">
      <w:bodyDiv w:val="1"/>
      <w:marLeft w:val="0"/>
      <w:marRight w:val="0"/>
      <w:marTop w:val="0"/>
      <w:marBottom w:val="0"/>
      <w:divBdr>
        <w:top w:val="none" w:sz="0" w:space="0" w:color="auto"/>
        <w:left w:val="none" w:sz="0" w:space="0" w:color="auto"/>
        <w:bottom w:val="none" w:sz="0" w:space="0" w:color="auto"/>
        <w:right w:val="none" w:sz="0" w:space="0" w:color="auto"/>
      </w:divBdr>
      <w:divsChild>
        <w:div w:id="557395516">
          <w:marLeft w:val="240"/>
          <w:marRight w:val="0"/>
          <w:marTop w:val="60"/>
          <w:marBottom w:val="60"/>
          <w:divBdr>
            <w:top w:val="none" w:sz="0" w:space="0" w:color="auto"/>
            <w:left w:val="none" w:sz="0" w:space="0" w:color="auto"/>
            <w:bottom w:val="none" w:sz="0" w:space="0" w:color="auto"/>
            <w:right w:val="none" w:sz="0" w:space="0" w:color="auto"/>
          </w:divBdr>
          <w:divsChild>
            <w:div w:id="1078675495">
              <w:marLeft w:val="0"/>
              <w:marRight w:val="0"/>
              <w:marTop w:val="0"/>
              <w:marBottom w:val="0"/>
              <w:divBdr>
                <w:top w:val="none" w:sz="0" w:space="0" w:color="auto"/>
                <w:left w:val="none" w:sz="0" w:space="0" w:color="auto"/>
                <w:bottom w:val="none" w:sz="0" w:space="0" w:color="auto"/>
                <w:right w:val="none" w:sz="0" w:space="0" w:color="auto"/>
              </w:divBdr>
            </w:div>
          </w:divsChild>
        </w:div>
        <w:div w:id="1953127049">
          <w:marLeft w:val="240"/>
          <w:marRight w:val="0"/>
          <w:marTop w:val="60"/>
          <w:marBottom w:val="60"/>
          <w:divBdr>
            <w:top w:val="none" w:sz="0" w:space="0" w:color="auto"/>
            <w:left w:val="none" w:sz="0" w:space="0" w:color="auto"/>
            <w:bottom w:val="none" w:sz="0" w:space="0" w:color="auto"/>
            <w:right w:val="none" w:sz="0" w:space="0" w:color="auto"/>
          </w:divBdr>
          <w:divsChild>
            <w:div w:id="1995907249">
              <w:marLeft w:val="240"/>
              <w:marRight w:val="0"/>
              <w:marTop w:val="60"/>
              <w:marBottom w:val="60"/>
              <w:divBdr>
                <w:top w:val="none" w:sz="0" w:space="0" w:color="auto"/>
                <w:left w:val="none" w:sz="0" w:space="0" w:color="auto"/>
                <w:bottom w:val="none" w:sz="0" w:space="0" w:color="auto"/>
                <w:right w:val="none" w:sz="0" w:space="0" w:color="auto"/>
              </w:divBdr>
              <w:divsChild>
                <w:div w:id="995694013">
                  <w:marLeft w:val="0"/>
                  <w:marRight w:val="0"/>
                  <w:marTop w:val="0"/>
                  <w:marBottom w:val="0"/>
                  <w:divBdr>
                    <w:top w:val="none" w:sz="0" w:space="0" w:color="auto"/>
                    <w:left w:val="none" w:sz="0" w:space="0" w:color="auto"/>
                    <w:bottom w:val="none" w:sz="0" w:space="0" w:color="auto"/>
                    <w:right w:val="none" w:sz="0" w:space="0" w:color="auto"/>
                  </w:divBdr>
                </w:div>
              </w:divsChild>
            </w:div>
            <w:div w:id="822352627">
              <w:marLeft w:val="240"/>
              <w:marRight w:val="0"/>
              <w:marTop w:val="60"/>
              <w:marBottom w:val="60"/>
              <w:divBdr>
                <w:top w:val="none" w:sz="0" w:space="0" w:color="auto"/>
                <w:left w:val="none" w:sz="0" w:space="0" w:color="auto"/>
                <w:bottom w:val="none" w:sz="0" w:space="0" w:color="auto"/>
                <w:right w:val="none" w:sz="0" w:space="0" w:color="auto"/>
              </w:divBdr>
              <w:divsChild>
                <w:div w:id="114323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tc.gov/wp-content/uploads/2024/10/Draft-Bundling-Whitepaper_10-3-24workgroup.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2392</Words>
  <Characters>13638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2024-11-07T19:56:00Z</dcterms:created>
  <dcterms:modified xsi:type="dcterms:W3CDTF">2024-11-07T19:56:00Z</dcterms:modified>
</cp:coreProperties>
</file>